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58423" w14:textId="1B5E09A1" w:rsidR="00970122" w:rsidRDefault="00970122" w:rsidP="00970122">
      <w:pPr>
        <w:pStyle w:val="Header"/>
        <w:tabs>
          <w:tab w:val="right" w:pos="9356"/>
          <w:tab w:val="right" w:pos="10206"/>
        </w:tabs>
        <w:rPr>
          <w:rFonts w:cs="Arial"/>
          <w:i/>
          <w:sz w:val="24"/>
        </w:rPr>
      </w:pPr>
      <w:bookmarkStart w:id="0" w:name="_Hlk43883961"/>
      <w:r w:rsidRPr="00D34961">
        <w:rPr>
          <w:rFonts w:cs="Arial"/>
          <w:bCs/>
          <w:sz w:val="24"/>
        </w:rPr>
        <w:t>3GPP TSG-RAN WG4 Meeting #</w:t>
      </w:r>
      <w:r w:rsidR="00CD7B47">
        <w:rPr>
          <w:rFonts w:cs="Arial"/>
          <w:bCs/>
          <w:sz w:val="24"/>
        </w:rPr>
        <w:t>9</w:t>
      </w:r>
      <w:r w:rsidR="0038695A">
        <w:rPr>
          <w:rFonts w:cs="Arial"/>
          <w:bCs/>
          <w:sz w:val="24"/>
        </w:rPr>
        <w:t>8</w:t>
      </w:r>
      <w:r w:rsidR="00CD7B47">
        <w:rPr>
          <w:rFonts w:cs="Arial"/>
          <w:bCs/>
          <w:sz w:val="24"/>
        </w:rPr>
        <w:t>-e</w:t>
      </w:r>
      <w:r>
        <w:rPr>
          <w:rFonts w:cs="Arial"/>
          <w:i/>
          <w:sz w:val="24"/>
        </w:rPr>
        <w:tab/>
      </w:r>
      <w:r w:rsidRPr="000238AB">
        <w:rPr>
          <w:rFonts w:cs="Arial"/>
          <w:iCs/>
          <w:sz w:val="24"/>
        </w:rPr>
        <w:t>R4-</w:t>
      </w:r>
      <w:r w:rsidR="0007429F" w:rsidRPr="000238AB">
        <w:rPr>
          <w:rFonts w:cs="Arial"/>
          <w:iCs/>
          <w:sz w:val="24"/>
        </w:rPr>
        <w:t>2100</w:t>
      </w:r>
      <w:r w:rsidR="001B0784" w:rsidRPr="000238AB">
        <w:rPr>
          <w:rFonts w:cs="Arial"/>
          <w:iCs/>
          <w:sz w:val="24"/>
        </w:rPr>
        <w:t>995</w:t>
      </w:r>
    </w:p>
    <w:p w14:paraId="1FCAE69B" w14:textId="131F701E" w:rsidR="00970122" w:rsidRDefault="00970122" w:rsidP="00970122">
      <w:pPr>
        <w:spacing w:after="120"/>
        <w:ind w:left="1985" w:hanging="1985"/>
        <w:rPr>
          <w:rFonts w:ascii="Arial" w:hAnsi="Arial" w:cs="Arial"/>
          <w:b/>
          <w:noProof/>
          <w:sz w:val="24"/>
          <w:lang w:eastAsia="ja-JP"/>
        </w:rPr>
      </w:pPr>
      <w:r w:rsidRPr="00CD7B47">
        <w:rPr>
          <w:rFonts w:ascii="Arial" w:hAnsi="Arial" w:cs="Arial"/>
          <w:b/>
          <w:noProof/>
          <w:sz w:val="24"/>
          <w:lang w:val="en-US" w:eastAsia="ja-JP"/>
        </w:rPr>
        <w:t xml:space="preserve">Electronic meeting, </w:t>
      </w:r>
      <w:r w:rsidR="00CF0277" w:rsidRPr="00CD7B47">
        <w:rPr>
          <w:rFonts w:ascii="Arial" w:hAnsi="Arial" w:cs="Arial"/>
          <w:b/>
          <w:noProof/>
          <w:sz w:val="24"/>
          <w:lang w:val="en-US" w:eastAsia="ja-JP"/>
        </w:rPr>
        <w:t>2</w:t>
      </w:r>
      <w:r w:rsidR="0038695A">
        <w:rPr>
          <w:rFonts w:ascii="Arial" w:hAnsi="Arial" w:cs="Arial"/>
          <w:b/>
          <w:noProof/>
          <w:sz w:val="24"/>
          <w:lang w:val="en-US" w:eastAsia="ja-JP"/>
        </w:rPr>
        <w:t>5</w:t>
      </w:r>
      <w:r w:rsidR="0038695A">
        <w:rPr>
          <w:rFonts w:ascii="Arial" w:hAnsi="Arial" w:cs="Arial"/>
          <w:b/>
          <w:noProof/>
          <w:sz w:val="24"/>
          <w:vertAlign w:val="superscript"/>
          <w:lang w:val="en-US" w:eastAsia="ja-JP"/>
        </w:rPr>
        <w:t>th</w:t>
      </w:r>
      <w:r w:rsidR="00CF0277" w:rsidRPr="00CD7B47">
        <w:rPr>
          <w:rFonts w:ascii="Arial" w:hAnsi="Arial" w:cs="Arial"/>
          <w:b/>
          <w:noProof/>
          <w:sz w:val="24"/>
          <w:lang w:val="en-US" w:eastAsia="ja-JP"/>
        </w:rPr>
        <w:t xml:space="preserve"> </w:t>
      </w:r>
      <w:r w:rsidR="0038695A">
        <w:rPr>
          <w:rFonts w:ascii="Arial" w:hAnsi="Arial" w:cs="Arial"/>
          <w:b/>
          <w:noProof/>
          <w:sz w:val="24"/>
          <w:lang w:val="en-US" w:eastAsia="ja-JP"/>
        </w:rPr>
        <w:t xml:space="preserve">January </w:t>
      </w:r>
      <w:r w:rsidR="00CF0277" w:rsidRPr="00CD7B47">
        <w:rPr>
          <w:rFonts w:ascii="Arial" w:hAnsi="Arial" w:cs="Arial"/>
          <w:b/>
          <w:noProof/>
          <w:sz w:val="24"/>
          <w:lang w:val="en-US" w:eastAsia="ja-JP"/>
        </w:rPr>
        <w:t xml:space="preserve">– </w:t>
      </w:r>
      <w:r w:rsidR="0038695A">
        <w:rPr>
          <w:rFonts w:ascii="Arial" w:hAnsi="Arial" w:cs="Arial"/>
          <w:b/>
          <w:noProof/>
          <w:sz w:val="24"/>
          <w:lang w:val="en-US" w:eastAsia="ja-JP"/>
        </w:rPr>
        <w:t>5</w:t>
      </w:r>
      <w:r w:rsidR="00CF0277" w:rsidRPr="00CD7B47">
        <w:rPr>
          <w:rFonts w:ascii="Arial" w:hAnsi="Arial" w:cs="Arial"/>
          <w:b/>
          <w:noProof/>
          <w:sz w:val="24"/>
          <w:vertAlign w:val="superscript"/>
          <w:lang w:val="en-US" w:eastAsia="ja-JP"/>
        </w:rPr>
        <w:t>th</w:t>
      </w:r>
      <w:r w:rsidR="00CF0277" w:rsidRPr="00CD7B47">
        <w:rPr>
          <w:rFonts w:ascii="Arial" w:hAnsi="Arial" w:cs="Arial"/>
          <w:b/>
          <w:noProof/>
          <w:sz w:val="24"/>
          <w:lang w:val="en-US" w:eastAsia="ja-JP"/>
        </w:rPr>
        <w:t xml:space="preserve"> </w:t>
      </w:r>
      <w:r w:rsidR="0038695A">
        <w:rPr>
          <w:rFonts w:ascii="Arial" w:hAnsi="Arial" w:cs="Arial"/>
          <w:b/>
          <w:noProof/>
          <w:sz w:val="24"/>
          <w:lang w:val="en-US" w:eastAsia="ja-JP"/>
        </w:rPr>
        <w:t>Feburary</w:t>
      </w:r>
      <w:r w:rsidR="00A76FA2" w:rsidRPr="00CD7B47">
        <w:rPr>
          <w:rFonts w:ascii="Arial" w:hAnsi="Arial" w:cs="Arial"/>
          <w:b/>
          <w:noProof/>
          <w:sz w:val="24"/>
          <w:lang w:val="en-US" w:eastAsia="ja-JP"/>
        </w:rPr>
        <w:t>,</w:t>
      </w:r>
      <w:r w:rsidRPr="00CD7B47">
        <w:rPr>
          <w:rFonts w:ascii="Arial" w:hAnsi="Arial" w:cs="Arial"/>
          <w:b/>
          <w:noProof/>
          <w:sz w:val="24"/>
          <w:lang w:eastAsia="ja-JP"/>
        </w:rPr>
        <w:t xml:space="preserve"> 202</w:t>
      </w:r>
      <w:r w:rsidR="0038695A">
        <w:rPr>
          <w:rFonts w:ascii="Arial" w:hAnsi="Arial" w:cs="Arial"/>
          <w:b/>
          <w:noProof/>
          <w:sz w:val="24"/>
          <w:lang w:eastAsia="ja-JP"/>
        </w:rPr>
        <w:t>1</w:t>
      </w:r>
    </w:p>
    <w:p w14:paraId="52AC83DE" w14:textId="77777777" w:rsidR="00D34961" w:rsidRDefault="00D34961" w:rsidP="003E77CE">
      <w:pPr>
        <w:spacing w:after="120"/>
        <w:ind w:left="1985" w:hanging="1985"/>
        <w:rPr>
          <w:rFonts w:ascii="Arial" w:hAnsi="Arial" w:cs="Arial"/>
          <w:b/>
        </w:rPr>
      </w:pPr>
    </w:p>
    <w:p w14:paraId="1F338582" w14:textId="77777777" w:rsidR="003E77CE" w:rsidRPr="00E1216B" w:rsidRDefault="003E77CE" w:rsidP="003E77CE">
      <w:pPr>
        <w:spacing w:after="120"/>
        <w:ind w:left="1985" w:hanging="1985"/>
        <w:rPr>
          <w:rFonts w:ascii="Arial" w:hAnsi="Arial" w:cs="Arial"/>
          <w:bCs/>
          <w:sz w:val="22"/>
        </w:rPr>
      </w:pPr>
      <w:r w:rsidRPr="00E1216B">
        <w:rPr>
          <w:rFonts w:ascii="Arial" w:hAnsi="Arial" w:cs="Arial"/>
          <w:b/>
          <w:sz w:val="22"/>
        </w:rPr>
        <w:t>Source:</w:t>
      </w:r>
      <w:r w:rsidRPr="00E1216B">
        <w:rPr>
          <w:rFonts w:ascii="Arial" w:hAnsi="Arial" w:cs="Arial"/>
          <w:b/>
          <w:sz w:val="22"/>
        </w:rPr>
        <w:tab/>
      </w:r>
      <w:r w:rsidRPr="00E1216B">
        <w:rPr>
          <w:rFonts w:ascii="Arial" w:hAnsi="Arial" w:cs="Arial"/>
          <w:bCs/>
          <w:sz w:val="22"/>
        </w:rPr>
        <w:t>Ericsson</w:t>
      </w:r>
    </w:p>
    <w:p w14:paraId="16958181" w14:textId="175C12DB" w:rsidR="00F63A84" w:rsidRDefault="003E77CE" w:rsidP="003E77CE">
      <w:pPr>
        <w:spacing w:after="120"/>
        <w:ind w:left="1985" w:hanging="1985"/>
        <w:rPr>
          <w:rFonts w:ascii="Arial" w:hAnsi="Arial" w:cs="Arial"/>
          <w:bCs/>
          <w:sz w:val="22"/>
          <w:lang w:val="en-US"/>
        </w:rPr>
      </w:pPr>
      <w:r w:rsidRPr="00E1216B">
        <w:rPr>
          <w:rFonts w:ascii="Arial" w:hAnsi="Arial" w:cs="Arial"/>
          <w:b/>
          <w:sz w:val="22"/>
        </w:rPr>
        <w:t>Title:</w:t>
      </w:r>
      <w:r w:rsidRPr="00E1216B">
        <w:rPr>
          <w:rFonts w:ascii="Arial" w:hAnsi="Arial" w:cs="Arial"/>
          <w:b/>
          <w:sz w:val="22"/>
        </w:rPr>
        <w:tab/>
      </w:r>
      <w:r w:rsidR="00CD7B47">
        <w:rPr>
          <w:rFonts w:ascii="Arial" w:hAnsi="Arial" w:cs="Arial"/>
          <w:bCs/>
          <w:sz w:val="22"/>
        </w:rPr>
        <w:t xml:space="preserve">Discussion on </w:t>
      </w:r>
      <w:r w:rsidR="005110A4">
        <w:rPr>
          <w:rFonts w:ascii="Arial" w:hAnsi="Arial" w:cs="Arial"/>
          <w:bCs/>
          <w:sz w:val="22"/>
        </w:rPr>
        <w:t>general</w:t>
      </w:r>
      <w:r w:rsidR="00C8486A">
        <w:rPr>
          <w:rFonts w:ascii="Arial" w:hAnsi="Arial" w:cs="Arial"/>
          <w:bCs/>
          <w:sz w:val="22"/>
        </w:rPr>
        <w:t xml:space="preserve"> </w:t>
      </w:r>
      <w:r w:rsidR="00BF58A4">
        <w:rPr>
          <w:rFonts w:ascii="Arial" w:hAnsi="Arial" w:cs="Arial"/>
          <w:bCs/>
          <w:sz w:val="22"/>
        </w:rPr>
        <w:t xml:space="preserve">issue of </w:t>
      </w:r>
      <w:r w:rsidR="00CD7B47">
        <w:rPr>
          <w:rFonts w:ascii="Arial" w:hAnsi="Arial" w:cs="Arial"/>
          <w:bCs/>
          <w:sz w:val="22"/>
        </w:rPr>
        <w:t xml:space="preserve">NR-U </w:t>
      </w:r>
      <w:r w:rsidR="005110A4">
        <w:rPr>
          <w:rFonts w:ascii="Arial" w:hAnsi="Arial" w:cs="Arial"/>
          <w:bCs/>
          <w:sz w:val="22"/>
        </w:rPr>
        <w:t>UE</w:t>
      </w:r>
      <w:r w:rsidR="00C92CE9">
        <w:rPr>
          <w:rFonts w:ascii="Arial" w:hAnsi="Arial" w:cs="Arial"/>
          <w:bCs/>
          <w:sz w:val="22"/>
        </w:rPr>
        <w:t xml:space="preserve"> and CSI</w:t>
      </w:r>
      <w:r w:rsidR="005110A4">
        <w:rPr>
          <w:rFonts w:ascii="Arial" w:hAnsi="Arial" w:cs="Arial"/>
          <w:bCs/>
          <w:sz w:val="22"/>
        </w:rPr>
        <w:t xml:space="preserve"> </w:t>
      </w:r>
      <w:r w:rsidR="00CD7B47">
        <w:rPr>
          <w:rFonts w:ascii="Arial" w:hAnsi="Arial" w:cs="Arial"/>
          <w:bCs/>
          <w:sz w:val="22"/>
        </w:rPr>
        <w:t>demodulation</w:t>
      </w:r>
      <w:r w:rsidR="00CC404C">
        <w:rPr>
          <w:rFonts w:ascii="Arial" w:hAnsi="Arial" w:cs="Arial"/>
          <w:bCs/>
          <w:sz w:val="22"/>
        </w:rPr>
        <w:t xml:space="preserve"> </w:t>
      </w:r>
      <w:r w:rsidR="00BF58A4">
        <w:rPr>
          <w:rFonts w:ascii="Arial" w:hAnsi="Arial" w:cs="Arial"/>
          <w:bCs/>
          <w:sz w:val="22"/>
        </w:rPr>
        <w:t>requirements</w:t>
      </w:r>
    </w:p>
    <w:p w14:paraId="0095EAF6" w14:textId="01A42A34" w:rsidR="003E77CE" w:rsidRPr="00E1216B" w:rsidRDefault="003E77CE" w:rsidP="003E77CE">
      <w:pPr>
        <w:spacing w:after="120"/>
        <w:ind w:left="1985" w:hanging="1985"/>
        <w:rPr>
          <w:rFonts w:ascii="Arial" w:hAnsi="Arial" w:cs="Arial"/>
          <w:bCs/>
          <w:color w:val="FF0000"/>
          <w:sz w:val="22"/>
          <w:lang w:val="en-US"/>
        </w:rPr>
      </w:pPr>
      <w:r w:rsidRPr="00E1216B">
        <w:rPr>
          <w:rFonts w:ascii="Arial" w:hAnsi="Arial" w:cs="Arial"/>
          <w:b/>
          <w:sz w:val="22"/>
          <w:lang w:val="en-US"/>
        </w:rPr>
        <w:t>Agenda item:</w:t>
      </w:r>
      <w:r w:rsidRPr="00E1216B">
        <w:rPr>
          <w:rFonts w:ascii="Arial" w:hAnsi="Arial" w:cs="Arial"/>
          <w:b/>
          <w:sz w:val="22"/>
          <w:lang w:val="en-US"/>
        </w:rPr>
        <w:tab/>
      </w:r>
      <w:r w:rsidR="00112156" w:rsidRPr="000238AB">
        <w:rPr>
          <w:rFonts w:ascii="Arial" w:hAnsi="Arial" w:cs="Arial"/>
          <w:bCs/>
          <w:sz w:val="22"/>
          <w:lang w:val="en-US"/>
        </w:rPr>
        <w:t>7.1.</w:t>
      </w:r>
      <w:r w:rsidR="00B01C03" w:rsidRPr="000238AB">
        <w:rPr>
          <w:rFonts w:ascii="Arial" w:hAnsi="Arial" w:cs="Arial"/>
          <w:bCs/>
          <w:sz w:val="22"/>
          <w:lang w:val="en-US"/>
        </w:rPr>
        <w:t>7</w:t>
      </w:r>
      <w:r w:rsidR="00112156" w:rsidRPr="000238AB">
        <w:rPr>
          <w:rFonts w:ascii="Arial" w:hAnsi="Arial" w:cs="Arial"/>
          <w:bCs/>
          <w:sz w:val="22"/>
          <w:lang w:val="en-US"/>
        </w:rPr>
        <w:t>.</w:t>
      </w:r>
      <w:r w:rsidR="00D12B97" w:rsidRPr="000238AB">
        <w:rPr>
          <w:rFonts w:ascii="Arial" w:hAnsi="Arial" w:cs="Arial"/>
          <w:bCs/>
          <w:sz w:val="22"/>
          <w:lang w:val="en-US"/>
        </w:rPr>
        <w:t>1</w:t>
      </w:r>
    </w:p>
    <w:p w14:paraId="1263A295" w14:textId="44E689B8" w:rsidR="003E77CE" w:rsidRPr="00112156" w:rsidRDefault="003E77CE" w:rsidP="003E77CE">
      <w:pPr>
        <w:spacing w:after="120"/>
        <w:ind w:left="1985" w:hanging="1985"/>
        <w:rPr>
          <w:rFonts w:ascii="Arial" w:hAnsi="Arial" w:cs="Arial"/>
          <w:bCs/>
          <w:color w:val="FF0000"/>
          <w:sz w:val="22"/>
        </w:rPr>
      </w:pPr>
      <w:r w:rsidRPr="00E1216B">
        <w:rPr>
          <w:rFonts w:ascii="Arial" w:hAnsi="Arial" w:cs="Arial"/>
          <w:b/>
          <w:sz w:val="22"/>
        </w:rPr>
        <w:t>Document for:</w:t>
      </w:r>
      <w:r w:rsidRPr="00E1216B">
        <w:rPr>
          <w:rFonts w:ascii="Arial" w:hAnsi="Arial" w:cs="Arial"/>
          <w:b/>
          <w:sz w:val="22"/>
        </w:rPr>
        <w:tab/>
      </w:r>
      <w:r w:rsidR="00112156">
        <w:rPr>
          <w:rFonts w:ascii="Arial" w:hAnsi="Arial" w:cs="Arial"/>
          <w:bCs/>
          <w:sz w:val="22"/>
        </w:rPr>
        <w:t>Discussion</w:t>
      </w:r>
    </w:p>
    <w:p w14:paraId="1360DEFD" w14:textId="77777777" w:rsidR="003E77CE" w:rsidRDefault="003E77CE" w:rsidP="003E77CE">
      <w:pPr>
        <w:pBdr>
          <w:bottom w:val="single" w:sz="4" w:space="1" w:color="auto"/>
        </w:pBdr>
        <w:rPr>
          <w:rFonts w:ascii="Arial" w:hAnsi="Arial" w:cs="Arial"/>
        </w:rPr>
      </w:pPr>
      <w:bookmarkStart w:id="1" w:name="_Hlk43883999"/>
      <w:bookmarkEnd w:id="0"/>
    </w:p>
    <w:p w14:paraId="06573903" w14:textId="77777777" w:rsidR="003E77CE" w:rsidRDefault="003E77CE" w:rsidP="003E77CE">
      <w:pPr>
        <w:pStyle w:val="Heading1"/>
        <w:keepLines w:val="0"/>
        <w:numPr>
          <w:ilvl w:val="0"/>
          <w:numId w:val="1"/>
        </w:numPr>
        <w:pBdr>
          <w:top w:val="none" w:sz="0" w:space="0" w:color="auto"/>
        </w:pBdr>
        <w:spacing w:before="0" w:after="240"/>
        <w:ind w:right="284" w:hanging="720"/>
      </w:pPr>
      <w:r>
        <w:t>Introduction</w:t>
      </w:r>
    </w:p>
    <w:p w14:paraId="625F0DD6" w14:textId="090E0361" w:rsidR="00FA4565" w:rsidRDefault="00B96DE7" w:rsidP="003E77CE">
      <w:pPr>
        <w:rPr>
          <w:rFonts w:ascii="Arial" w:eastAsiaTheme="minorEastAsia" w:hAnsi="Arial" w:cs="Arial"/>
          <w:sz w:val="22"/>
          <w:szCs w:val="22"/>
          <w:lang w:val="en-US" w:eastAsia="zh-CN"/>
        </w:rPr>
      </w:pPr>
      <w:bookmarkStart w:id="2" w:name="_Hlk528680199"/>
      <w:bookmarkEnd w:id="1"/>
      <w:r>
        <w:rPr>
          <w:rFonts w:ascii="Arial" w:eastAsiaTheme="minorEastAsia" w:hAnsi="Arial" w:cs="Arial"/>
          <w:sz w:val="22"/>
          <w:szCs w:val="22"/>
          <w:lang w:val="en-US" w:eastAsia="zh-CN"/>
        </w:rPr>
        <w:t xml:space="preserve">In </w:t>
      </w:r>
      <w:r w:rsidR="00D07B79">
        <w:rPr>
          <w:rFonts w:ascii="Arial" w:eastAsiaTheme="minorEastAsia" w:hAnsi="Arial" w:cs="Arial"/>
          <w:sz w:val="22"/>
          <w:szCs w:val="22"/>
          <w:lang w:val="en-US" w:eastAsia="zh-CN"/>
        </w:rPr>
        <w:t>RAN4#</w:t>
      </w:r>
      <w:r w:rsidR="008E7870">
        <w:rPr>
          <w:rFonts w:ascii="Arial" w:eastAsiaTheme="minorEastAsia" w:hAnsi="Arial" w:cs="Arial"/>
          <w:sz w:val="22"/>
          <w:szCs w:val="22"/>
          <w:lang w:val="en-US" w:eastAsia="zh-CN"/>
        </w:rPr>
        <w:t>97</w:t>
      </w:r>
      <w:r w:rsidR="00D07B79">
        <w:rPr>
          <w:rFonts w:ascii="Arial" w:eastAsiaTheme="minorEastAsia" w:hAnsi="Arial" w:cs="Arial"/>
          <w:sz w:val="22"/>
          <w:szCs w:val="22"/>
          <w:lang w:val="en-US" w:eastAsia="zh-CN"/>
        </w:rPr>
        <w:t xml:space="preserve">-e meeting, </w:t>
      </w:r>
      <w:r w:rsidR="008E7870">
        <w:rPr>
          <w:rFonts w:ascii="Arial" w:eastAsiaTheme="minorEastAsia" w:hAnsi="Arial" w:cs="Arial"/>
          <w:sz w:val="22"/>
          <w:szCs w:val="22"/>
          <w:lang w:val="en-US" w:eastAsia="zh-CN"/>
        </w:rPr>
        <w:t>companies got agreements on test scope and scenarios</w:t>
      </w:r>
      <w:r w:rsidR="00AE0007">
        <w:rPr>
          <w:rFonts w:ascii="Arial" w:eastAsiaTheme="minorEastAsia" w:hAnsi="Arial" w:cs="Arial"/>
          <w:sz w:val="22"/>
          <w:szCs w:val="22"/>
          <w:lang w:val="en-US" w:eastAsia="zh-CN"/>
        </w:rPr>
        <w:t xml:space="preserve"> [1]</w:t>
      </w:r>
      <w:r>
        <w:rPr>
          <w:rFonts w:ascii="Arial" w:eastAsiaTheme="minorEastAsia" w:hAnsi="Arial" w:cs="Arial"/>
          <w:sz w:val="22"/>
          <w:szCs w:val="22"/>
          <w:lang w:val="en-US" w:eastAsia="zh-CN"/>
        </w:rPr>
        <w:t>.</w:t>
      </w:r>
      <w:r w:rsidR="008E7870">
        <w:rPr>
          <w:rFonts w:ascii="Arial" w:eastAsiaTheme="minorEastAsia" w:hAnsi="Arial" w:cs="Arial"/>
          <w:sz w:val="22"/>
          <w:szCs w:val="22"/>
          <w:lang w:val="en-US" w:eastAsia="zh-CN"/>
        </w:rPr>
        <w:t xml:space="preserve"> </w:t>
      </w:r>
    </w:p>
    <w:p w14:paraId="0FE6D3A0" w14:textId="51B2E2E2" w:rsidR="006F233B" w:rsidRPr="000238AB" w:rsidRDefault="00190A8C" w:rsidP="003E77CE">
      <w:pPr>
        <w:rPr>
          <w:rFonts w:ascii="Arial" w:eastAsiaTheme="minorEastAsia" w:hAnsi="Arial" w:cs="Arial"/>
          <w:b/>
          <w:bCs/>
          <w:sz w:val="24"/>
          <w:szCs w:val="24"/>
          <w:lang w:val="en-US" w:eastAsia="zh-CN"/>
        </w:rPr>
      </w:pPr>
      <w:r w:rsidRPr="000238AB">
        <w:rPr>
          <w:rFonts w:ascii="Arial" w:eastAsiaTheme="minorEastAsia" w:hAnsi="Arial" w:cs="Arial"/>
          <w:b/>
          <w:bCs/>
          <w:sz w:val="24"/>
          <w:szCs w:val="24"/>
          <w:lang w:val="en-US" w:eastAsia="zh-CN"/>
        </w:rPr>
        <w:t xml:space="preserve">Tentative </w:t>
      </w:r>
      <w:r w:rsidR="006F233B" w:rsidRPr="000238AB">
        <w:rPr>
          <w:rFonts w:ascii="Arial" w:eastAsiaTheme="minorEastAsia" w:hAnsi="Arial" w:cs="Arial"/>
          <w:b/>
          <w:bCs/>
          <w:sz w:val="24"/>
          <w:szCs w:val="24"/>
          <w:lang w:val="en-US" w:eastAsia="zh-CN"/>
        </w:rPr>
        <w:t>Agreements</w:t>
      </w:r>
    </w:p>
    <w:p w14:paraId="304380E1" w14:textId="36B8DBD9" w:rsidR="008C4412" w:rsidRPr="000238AB" w:rsidRDefault="008C4412" w:rsidP="00B72F96">
      <w:pPr>
        <w:pStyle w:val="ListParagraph"/>
        <w:numPr>
          <w:ilvl w:val="0"/>
          <w:numId w:val="13"/>
        </w:numPr>
        <w:rPr>
          <w:rFonts w:ascii="Arial" w:eastAsiaTheme="minorEastAsia" w:hAnsi="Arial" w:cs="Arial"/>
          <w:b/>
          <w:bCs/>
          <w:sz w:val="22"/>
          <w:szCs w:val="22"/>
          <w:lang w:eastAsia="zh-CN"/>
        </w:rPr>
      </w:pPr>
      <w:r w:rsidRPr="000238AB">
        <w:rPr>
          <w:rFonts w:ascii="Arial" w:eastAsiaTheme="minorEastAsia" w:hAnsi="Arial" w:cs="Arial"/>
          <w:b/>
          <w:bCs/>
          <w:sz w:val="22"/>
          <w:szCs w:val="22"/>
          <w:lang w:eastAsia="zh-CN"/>
        </w:rPr>
        <w:t>Test scope</w:t>
      </w:r>
    </w:p>
    <w:p w14:paraId="3563B358" w14:textId="124C7680" w:rsidR="00B72F96" w:rsidRPr="000238AB" w:rsidRDefault="00B72F96" w:rsidP="00565481">
      <w:pPr>
        <w:pStyle w:val="ListParagraph"/>
        <w:numPr>
          <w:ilvl w:val="1"/>
          <w:numId w:val="13"/>
        </w:numPr>
        <w:rPr>
          <w:rFonts w:ascii="Arial" w:eastAsiaTheme="minorEastAsia" w:hAnsi="Arial" w:cs="Arial"/>
          <w:lang w:eastAsia="zh-CN"/>
        </w:rPr>
      </w:pPr>
      <w:r w:rsidRPr="000238AB">
        <w:rPr>
          <w:rFonts w:ascii="Arial" w:eastAsiaTheme="minorEastAsia" w:hAnsi="Arial" w:cs="Arial"/>
          <w:lang w:eastAsia="zh-CN"/>
        </w:rPr>
        <w:t>Semi-static Channel Access Devices v/s Dynamic Channel Access Devices</w:t>
      </w:r>
    </w:p>
    <w:p w14:paraId="4CE406FE" w14:textId="77777777" w:rsidR="00B72F96" w:rsidRPr="000238AB" w:rsidRDefault="00B72F96" w:rsidP="00565481">
      <w:pPr>
        <w:pStyle w:val="ListParagraph"/>
        <w:numPr>
          <w:ilvl w:val="0"/>
          <w:numId w:val="24"/>
        </w:numPr>
        <w:rPr>
          <w:rFonts w:ascii="Arial" w:eastAsiaTheme="minorEastAsia" w:hAnsi="Arial" w:cs="Arial"/>
          <w:lang w:eastAsia="zh-CN"/>
        </w:rPr>
      </w:pPr>
      <w:r w:rsidRPr="000238AB">
        <w:rPr>
          <w:rFonts w:ascii="Arial" w:eastAsiaTheme="minorEastAsia" w:hAnsi="Arial" w:cs="Arial"/>
          <w:lang w:eastAsia="zh-CN"/>
        </w:rPr>
        <w:t xml:space="preserve">Prioritize test cases agnostic to semi-static and dynamic channel access devices if it is feasible. </w:t>
      </w:r>
    </w:p>
    <w:p w14:paraId="62ED17D0" w14:textId="77777777" w:rsidR="00B72F96" w:rsidRPr="000238AB" w:rsidRDefault="00B72F96" w:rsidP="00565481">
      <w:pPr>
        <w:pStyle w:val="ListParagraph"/>
        <w:numPr>
          <w:ilvl w:val="0"/>
          <w:numId w:val="24"/>
        </w:numPr>
        <w:rPr>
          <w:rFonts w:ascii="Arial" w:eastAsiaTheme="minorEastAsia" w:hAnsi="Arial" w:cs="Arial"/>
          <w:lang w:eastAsia="zh-CN"/>
        </w:rPr>
      </w:pPr>
      <w:r w:rsidRPr="000238AB">
        <w:rPr>
          <w:rFonts w:ascii="Arial" w:eastAsiaTheme="minorEastAsia" w:hAnsi="Arial" w:cs="Arial"/>
          <w:lang w:eastAsia="zh-CN"/>
        </w:rPr>
        <w:t>Do not define additional test cases dedicated to FBE/LBE devices</w:t>
      </w:r>
    </w:p>
    <w:p w14:paraId="7E1BC607" w14:textId="1D47CB2A" w:rsidR="00B72F96" w:rsidRPr="000238AB" w:rsidRDefault="00B72F96" w:rsidP="00565481">
      <w:pPr>
        <w:pStyle w:val="ListParagraph"/>
        <w:numPr>
          <w:ilvl w:val="1"/>
          <w:numId w:val="13"/>
        </w:numPr>
        <w:rPr>
          <w:rFonts w:ascii="Arial" w:eastAsiaTheme="minorEastAsia" w:hAnsi="Arial" w:cs="Arial"/>
          <w:lang w:val="en-US" w:eastAsia="zh-CN"/>
        </w:rPr>
      </w:pPr>
      <w:r w:rsidRPr="000238AB">
        <w:rPr>
          <w:rFonts w:ascii="Arial" w:eastAsiaTheme="minorEastAsia" w:hAnsi="Arial" w:cs="Arial"/>
          <w:lang w:eastAsia="zh-CN"/>
        </w:rPr>
        <w:t>Define requirements for the unlicensed CC, and apply to both Scenario A and C;</w:t>
      </w:r>
    </w:p>
    <w:p w14:paraId="0E3F8E95" w14:textId="60897EC8" w:rsidR="006F233B" w:rsidRPr="000238AB" w:rsidRDefault="006F233B" w:rsidP="00565481">
      <w:pPr>
        <w:pStyle w:val="ListParagraph"/>
        <w:numPr>
          <w:ilvl w:val="1"/>
          <w:numId w:val="13"/>
        </w:numPr>
        <w:rPr>
          <w:rFonts w:ascii="Arial" w:eastAsiaTheme="minorEastAsia" w:hAnsi="Arial" w:cs="Arial"/>
          <w:lang w:val="en-US" w:eastAsia="zh-CN"/>
        </w:rPr>
      </w:pPr>
      <w:r w:rsidRPr="000238AB">
        <w:rPr>
          <w:rFonts w:ascii="Arial" w:eastAsiaTheme="minorEastAsia" w:hAnsi="Arial" w:cs="Arial"/>
          <w:lang w:eastAsia="zh-CN"/>
        </w:rPr>
        <w:t>Define tests with fixed DRS window duration set to 1ms.</w:t>
      </w:r>
    </w:p>
    <w:p w14:paraId="7D628BEA" w14:textId="6C1D9305" w:rsidR="006F233B" w:rsidRPr="000238AB" w:rsidRDefault="006F233B" w:rsidP="00565481">
      <w:pPr>
        <w:pStyle w:val="ListParagraph"/>
        <w:numPr>
          <w:ilvl w:val="1"/>
          <w:numId w:val="13"/>
        </w:numPr>
        <w:rPr>
          <w:rFonts w:ascii="Arial" w:eastAsiaTheme="minorEastAsia" w:hAnsi="Arial" w:cs="Arial"/>
          <w:lang w:val="en-US" w:eastAsia="zh-CN"/>
        </w:rPr>
      </w:pPr>
      <w:r w:rsidRPr="000238AB">
        <w:rPr>
          <w:rFonts w:ascii="Arial" w:eastAsiaTheme="minorEastAsia" w:hAnsi="Arial" w:cs="Arial"/>
          <w:lang w:eastAsia="zh-CN"/>
        </w:rPr>
        <w:t xml:space="preserve">Tests with </w:t>
      </w:r>
      <w:r w:rsidRPr="000238AB">
        <w:rPr>
          <w:rFonts w:ascii="Arial" w:eastAsiaTheme="minorEastAsia" w:hAnsi="Arial" w:cs="Arial"/>
          <w:lang w:val="en-US" w:eastAsia="zh-CN"/>
        </w:rPr>
        <w:t>SMTC duration larger than COT duration should be deprioritized</w:t>
      </w:r>
    </w:p>
    <w:p w14:paraId="7981326E" w14:textId="675FAB09" w:rsidR="006F233B" w:rsidRPr="000238AB" w:rsidRDefault="006F233B" w:rsidP="00565481">
      <w:pPr>
        <w:pStyle w:val="ListParagraph"/>
        <w:numPr>
          <w:ilvl w:val="1"/>
          <w:numId w:val="13"/>
        </w:numPr>
        <w:rPr>
          <w:rFonts w:ascii="Arial" w:eastAsiaTheme="minorEastAsia" w:hAnsi="Arial" w:cs="Arial"/>
          <w:lang w:val="en-US" w:eastAsia="zh-CN"/>
        </w:rPr>
      </w:pPr>
      <w:r w:rsidRPr="000238AB">
        <w:rPr>
          <w:rFonts w:ascii="Arial" w:eastAsiaTheme="minorEastAsia" w:hAnsi="Arial" w:cs="Arial"/>
          <w:lang w:val="en-US" w:eastAsia="zh-CN"/>
        </w:rPr>
        <w:t xml:space="preserve">Do not define tests for NR-U </w:t>
      </w:r>
      <w:proofErr w:type="spellStart"/>
      <w:r w:rsidRPr="000238AB">
        <w:rPr>
          <w:rFonts w:ascii="Arial" w:eastAsiaTheme="minorEastAsia" w:hAnsi="Arial" w:cs="Arial"/>
          <w:lang w:val="en-US" w:eastAsia="zh-CN"/>
        </w:rPr>
        <w:t>Demod</w:t>
      </w:r>
      <w:proofErr w:type="spellEnd"/>
      <w:r w:rsidRPr="000238AB">
        <w:rPr>
          <w:rFonts w:ascii="Arial" w:eastAsiaTheme="minorEastAsia" w:hAnsi="Arial" w:cs="Arial"/>
          <w:lang w:val="en-US" w:eastAsia="zh-CN"/>
        </w:rPr>
        <w:t xml:space="preserve"> PDCCH demodulation requirements</w:t>
      </w:r>
    </w:p>
    <w:p w14:paraId="2C120467" w14:textId="3C8B9458" w:rsidR="008961AC" w:rsidRPr="000238AB" w:rsidRDefault="004C1427" w:rsidP="008956D0">
      <w:pPr>
        <w:pStyle w:val="ListParagraph"/>
        <w:numPr>
          <w:ilvl w:val="0"/>
          <w:numId w:val="13"/>
        </w:numPr>
        <w:rPr>
          <w:rFonts w:ascii="Arial" w:eastAsiaTheme="minorEastAsia" w:hAnsi="Arial" w:cs="Arial"/>
          <w:b/>
          <w:bCs/>
          <w:sz w:val="22"/>
          <w:szCs w:val="22"/>
          <w:lang w:val="en-US" w:eastAsia="zh-CN"/>
        </w:rPr>
      </w:pPr>
      <w:r w:rsidRPr="000238AB">
        <w:rPr>
          <w:rFonts w:ascii="Arial" w:eastAsiaTheme="minorEastAsia" w:hAnsi="Arial" w:cs="Arial"/>
          <w:b/>
          <w:bCs/>
          <w:sz w:val="22"/>
          <w:szCs w:val="22"/>
          <w:lang w:val="en-US" w:eastAsia="zh-CN"/>
        </w:rPr>
        <w:t>DL transmission model</w:t>
      </w:r>
    </w:p>
    <w:p w14:paraId="7527883C" w14:textId="745D228E" w:rsidR="00607F1C" w:rsidRPr="000238AB" w:rsidRDefault="00153008" w:rsidP="008961AC">
      <w:pPr>
        <w:pStyle w:val="ListParagraph"/>
        <w:numPr>
          <w:ilvl w:val="1"/>
          <w:numId w:val="13"/>
        </w:numPr>
        <w:rPr>
          <w:rFonts w:ascii="Arial" w:eastAsiaTheme="minorEastAsia" w:hAnsi="Arial" w:cs="Arial"/>
          <w:lang w:val="en-US" w:eastAsia="zh-CN"/>
        </w:rPr>
      </w:pPr>
      <w:r w:rsidRPr="000238AB">
        <w:rPr>
          <w:rFonts w:ascii="Arial" w:eastAsiaTheme="minorEastAsia" w:hAnsi="Arial" w:cs="Arial"/>
          <w:lang w:eastAsia="zh-CN"/>
        </w:rPr>
        <w:t>Use Burst Transmission Model for LAA (36.101-4, B.8) as a starting point.</w:t>
      </w:r>
    </w:p>
    <w:p w14:paraId="3C2DEB36" w14:textId="160C2239" w:rsidR="00A763AB" w:rsidRPr="000238AB" w:rsidRDefault="00A763AB" w:rsidP="008961AC">
      <w:pPr>
        <w:pStyle w:val="ListParagraph"/>
        <w:numPr>
          <w:ilvl w:val="1"/>
          <w:numId w:val="13"/>
        </w:numPr>
        <w:rPr>
          <w:rFonts w:ascii="Arial" w:eastAsiaTheme="minorEastAsia" w:hAnsi="Arial" w:cs="Arial"/>
          <w:lang w:val="en-US" w:eastAsia="zh-CN"/>
        </w:rPr>
      </w:pPr>
      <w:r w:rsidRPr="000238AB">
        <w:rPr>
          <w:rFonts w:ascii="Arial" w:eastAsiaTheme="minorEastAsia" w:hAnsi="Arial" w:cs="Arial"/>
          <w:lang w:eastAsia="zh-CN"/>
        </w:rPr>
        <w:t>Model LBT Failure as part of the Downlink Transmission model</w:t>
      </w:r>
    </w:p>
    <w:p w14:paraId="6A899841" w14:textId="66611C5E" w:rsidR="008C4412" w:rsidRPr="000238AB" w:rsidRDefault="008C4412" w:rsidP="008961AC">
      <w:pPr>
        <w:pStyle w:val="ListParagraph"/>
        <w:numPr>
          <w:ilvl w:val="1"/>
          <w:numId w:val="13"/>
        </w:numPr>
        <w:rPr>
          <w:rFonts w:ascii="Arial" w:eastAsiaTheme="minorEastAsia" w:hAnsi="Arial" w:cs="Arial"/>
          <w:lang w:val="en-US" w:eastAsia="zh-CN"/>
        </w:rPr>
      </w:pPr>
      <w:r w:rsidRPr="000238AB">
        <w:rPr>
          <w:rFonts w:ascii="Arial" w:eastAsiaTheme="minorEastAsia" w:hAnsi="Arial" w:cs="Arial"/>
          <w:lang w:eastAsia="zh-CN"/>
        </w:rPr>
        <w:t>Apply the Downlink Transmission model to all DL signals in unlicensed carrier (including SSB and TRS transmission)</w:t>
      </w:r>
    </w:p>
    <w:p w14:paraId="722A3981" w14:textId="2865E226" w:rsidR="00F835FB" w:rsidRPr="000238AB" w:rsidRDefault="00F835FB" w:rsidP="008956D0">
      <w:pPr>
        <w:pStyle w:val="ListParagraph"/>
        <w:numPr>
          <w:ilvl w:val="0"/>
          <w:numId w:val="13"/>
        </w:numPr>
        <w:rPr>
          <w:rFonts w:ascii="Arial" w:eastAsiaTheme="minorEastAsia" w:hAnsi="Arial" w:cs="Arial"/>
          <w:b/>
          <w:bCs/>
          <w:lang w:val="en-US" w:eastAsia="zh-CN"/>
        </w:rPr>
      </w:pPr>
      <w:r w:rsidRPr="000238AB">
        <w:rPr>
          <w:rFonts w:ascii="Arial" w:eastAsiaTheme="minorEastAsia" w:hAnsi="Arial" w:cs="Arial"/>
          <w:b/>
          <w:bCs/>
          <w:sz w:val="22"/>
          <w:szCs w:val="22"/>
          <w:lang w:val="en-US" w:eastAsia="zh-CN"/>
        </w:rPr>
        <w:t>LBT parameters</w:t>
      </w:r>
    </w:p>
    <w:p w14:paraId="55440961" w14:textId="7B53037C" w:rsidR="000D4E10" w:rsidRPr="000238AB" w:rsidRDefault="000D4E10" w:rsidP="00F835FB">
      <w:pPr>
        <w:pStyle w:val="ListParagraph"/>
        <w:numPr>
          <w:ilvl w:val="1"/>
          <w:numId w:val="13"/>
        </w:numPr>
        <w:rPr>
          <w:rFonts w:ascii="Arial" w:eastAsiaTheme="minorEastAsia" w:hAnsi="Arial" w:cs="Arial"/>
          <w:lang w:val="en-US" w:eastAsia="zh-CN"/>
        </w:rPr>
      </w:pPr>
      <w:r w:rsidRPr="000238AB">
        <w:rPr>
          <w:rFonts w:ascii="Arial" w:eastAsiaTheme="minorEastAsia" w:hAnsi="Arial" w:cs="Arial"/>
          <w:lang w:eastAsia="zh-CN"/>
        </w:rPr>
        <w:t>Model LBT Failure as part of the Downlink Transmission model</w:t>
      </w:r>
    </w:p>
    <w:p w14:paraId="3AB99AA4" w14:textId="1E1D274E" w:rsidR="000D4E10" w:rsidRPr="000238AB" w:rsidRDefault="000D4E10" w:rsidP="00F835FB">
      <w:pPr>
        <w:pStyle w:val="ListParagraph"/>
        <w:numPr>
          <w:ilvl w:val="1"/>
          <w:numId w:val="13"/>
        </w:numPr>
        <w:rPr>
          <w:rFonts w:ascii="Arial" w:eastAsiaTheme="minorEastAsia" w:hAnsi="Arial" w:cs="Arial"/>
          <w:lang w:val="en-US" w:eastAsia="zh-CN"/>
        </w:rPr>
      </w:pPr>
      <w:r w:rsidRPr="000238AB">
        <w:rPr>
          <w:rFonts w:ascii="Arial" w:eastAsiaTheme="minorEastAsia" w:hAnsi="Arial" w:cs="Arial"/>
          <w:lang w:eastAsia="zh-CN"/>
        </w:rPr>
        <w:t>Apply the Downlink Transmission model to all DL signals in unlicensed carrier (including SSB and TRS transmission)</w:t>
      </w:r>
    </w:p>
    <w:p w14:paraId="67D2A249" w14:textId="7AD5F076" w:rsidR="00F835FB" w:rsidRPr="000238AB" w:rsidRDefault="008C4412" w:rsidP="008956D0">
      <w:pPr>
        <w:pStyle w:val="ListParagraph"/>
        <w:numPr>
          <w:ilvl w:val="1"/>
          <w:numId w:val="13"/>
        </w:numPr>
        <w:rPr>
          <w:rFonts w:ascii="Arial" w:eastAsiaTheme="minorEastAsia" w:hAnsi="Arial" w:cs="Arial"/>
          <w:lang w:val="en-US" w:eastAsia="zh-CN"/>
        </w:rPr>
      </w:pPr>
      <w:r w:rsidRPr="000238AB">
        <w:rPr>
          <w:rFonts w:ascii="Arial" w:eastAsiaTheme="minorEastAsia" w:hAnsi="Arial" w:cs="Arial"/>
          <w:lang w:eastAsia="zh-CN"/>
        </w:rPr>
        <w:t>Do not define tests with sub-band LBT failure (either all sub-bands are transmitted, or no sub-band is transmitted)</w:t>
      </w:r>
    </w:p>
    <w:p w14:paraId="4A39560E" w14:textId="6774F069" w:rsidR="008C1936" w:rsidRPr="000238AB" w:rsidRDefault="008C1936" w:rsidP="003E77CE">
      <w:pPr>
        <w:rPr>
          <w:rFonts w:ascii="Arial" w:eastAsiaTheme="minorEastAsia" w:hAnsi="Arial" w:cs="Arial"/>
          <w:lang w:val="en-US" w:eastAsia="zh-CN"/>
        </w:rPr>
      </w:pPr>
    </w:p>
    <w:p w14:paraId="0C37CDEE" w14:textId="56D7A38F" w:rsidR="00C54BA0" w:rsidRPr="000238AB" w:rsidRDefault="00C54BA0" w:rsidP="003E77CE">
      <w:pPr>
        <w:rPr>
          <w:rFonts w:ascii="Arial" w:eastAsiaTheme="minorEastAsia" w:hAnsi="Arial" w:cs="Arial"/>
          <w:lang w:val="en-US" w:eastAsia="zh-CN"/>
        </w:rPr>
      </w:pPr>
      <w:r w:rsidRPr="000238AB">
        <w:rPr>
          <w:rFonts w:ascii="Arial" w:eastAsiaTheme="minorEastAsia" w:hAnsi="Arial" w:cs="Arial"/>
          <w:lang w:val="en-US" w:eastAsia="zh-CN"/>
        </w:rPr>
        <w:t xml:space="preserve">There are also many </w:t>
      </w:r>
      <w:r w:rsidR="007212D2" w:rsidRPr="000238AB">
        <w:rPr>
          <w:rFonts w:ascii="Arial" w:eastAsiaTheme="minorEastAsia" w:hAnsi="Arial" w:cs="Arial"/>
          <w:lang w:val="en-US" w:eastAsia="zh-CN"/>
        </w:rPr>
        <w:t xml:space="preserve">remaining </w:t>
      </w:r>
      <w:r w:rsidRPr="000238AB">
        <w:rPr>
          <w:rFonts w:ascii="Arial" w:eastAsiaTheme="minorEastAsia" w:hAnsi="Arial" w:cs="Arial"/>
          <w:lang w:val="en-US" w:eastAsia="zh-CN"/>
        </w:rPr>
        <w:t>open issues</w:t>
      </w:r>
      <w:r w:rsidR="007212D2" w:rsidRPr="000238AB">
        <w:rPr>
          <w:rFonts w:ascii="Arial" w:eastAsiaTheme="minorEastAsia" w:hAnsi="Arial" w:cs="Arial"/>
          <w:lang w:val="en-US" w:eastAsia="zh-CN"/>
        </w:rPr>
        <w:t xml:space="preserve"> after the last meeting.</w:t>
      </w:r>
      <w:r w:rsidRPr="000238AB">
        <w:rPr>
          <w:rFonts w:ascii="Arial" w:eastAsiaTheme="minorEastAsia" w:hAnsi="Arial" w:cs="Arial"/>
          <w:lang w:val="en-US" w:eastAsia="zh-CN"/>
        </w:rPr>
        <w:t xml:space="preserve"> </w:t>
      </w:r>
    </w:p>
    <w:p w14:paraId="3EE2491F" w14:textId="16F40EE7" w:rsidR="006F233B" w:rsidRPr="000238AB" w:rsidRDefault="006F233B" w:rsidP="003E77CE">
      <w:pPr>
        <w:rPr>
          <w:rFonts w:ascii="Arial" w:eastAsiaTheme="minorEastAsia" w:hAnsi="Arial" w:cs="Arial"/>
          <w:b/>
          <w:bCs/>
          <w:sz w:val="24"/>
          <w:szCs w:val="24"/>
          <w:lang w:val="en-US" w:eastAsia="zh-CN"/>
        </w:rPr>
      </w:pPr>
      <w:r w:rsidRPr="000238AB">
        <w:rPr>
          <w:rFonts w:ascii="Arial" w:eastAsiaTheme="minorEastAsia" w:hAnsi="Arial" w:cs="Arial"/>
          <w:b/>
          <w:bCs/>
          <w:sz w:val="24"/>
          <w:szCs w:val="24"/>
          <w:lang w:val="en-US" w:eastAsia="zh-CN"/>
        </w:rPr>
        <w:t>Remain</w:t>
      </w:r>
      <w:r w:rsidR="00797612" w:rsidRPr="000238AB">
        <w:rPr>
          <w:rFonts w:ascii="Arial" w:eastAsiaTheme="minorEastAsia" w:hAnsi="Arial" w:cs="Arial"/>
          <w:b/>
          <w:bCs/>
          <w:sz w:val="24"/>
          <w:szCs w:val="24"/>
          <w:lang w:val="en-US" w:eastAsia="zh-CN"/>
        </w:rPr>
        <w:t>ing</w:t>
      </w:r>
      <w:r w:rsidRPr="000238AB">
        <w:rPr>
          <w:rFonts w:ascii="Arial" w:eastAsiaTheme="minorEastAsia" w:hAnsi="Arial" w:cs="Arial"/>
          <w:b/>
          <w:bCs/>
          <w:sz w:val="24"/>
          <w:szCs w:val="24"/>
          <w:lang w:val="en-US" w:eastAsia="zh-CN"/>
        </w:rPr>
        <w:t xml:space="preserve"> issues</w:t>
      </w:r>
    </w:p>
    <w:p w14:paraId="115A2D5A" w14:textId="60ACA19F" w:rsidR="008E7870" w:rsidRPr="000238AB" w:rsidRDefault="00594E2C" w:rsidP="00594E2C">
      <w:pPr>
        <w:pStyle w:val="ListParagraph"/>
        <w:numPr>
          <w:ilvl w:val="0"/>
          <w:numId w:val="10"/>
        </w:numPr>
        <w:rPr>
          <w:rFonts w:ascii="Arial" w:eastAsiaTheme="minorEastAsia" w:hAnsi="Arial" w:cs="Arial"/>
          <w:b/>
          <w:bCs/>
          <w:sz w:val="22"/>
          <w:szCs w:val="22"/>
          <w:lang w:val="en-US" w:eastAsia="zh-CN"/>
        </w:rPr>
      </w:pPr>
      <w:r w:rsidRPr="000238AB">
        <w:rPr>
          <w:rFonts w:ascii="Arial" w:eastAsiaTheme="minorEastAsia" w:hAnsi="Arial" w:cs="Arial"/>
          <w:b/>
          <w:bCs/>
          <w:sz w:val="22"/>
          <w:szCs w:val="22"/>
          <w:lang w:val="en-US" w:eastAsia="zh-CN"/>
        </w:rPr>
        <w:t>Test scope</w:t>
      </w:r>
    </w:p>
    <w:p w14:paraId="394F020F" w14:textId="511B4D9A" w:rsidR="00594E2C" w:rsidRPr="000238AB" w:rsidRDefault="006F233B" w:rsidP="00594E2C">
      <w:pPr>
        <w:pStyle w:val="ListParagraph"/>
        <w:numPr>
          <w:ilvl w:val="1"/>
          <w:numId w:val="11"/>
        </w:numPr>
        <w:rPr>
          <w:rFonts w:ascii="Arial" w:eastAsiaTheme="minorEastAsia" w:hAnsi="Arial" w:cs="Arial"/>
          <w:u w:val="single"/>
          <w:lang w:val="en-US" w:eastAsia="zh-CN"/>
        </w:rPr>
      </w:pPr>
      <w:r w:rsidRPr="000238AB">
        <w:rPr>
          <w:rFonts w:ascii="Arial" w:eastAsiaTheme="minorEastAsia" w:hAnsi="Arial" w:cs="Arial"/>
          <w:u w:val="single"/>
          <w:lang w:val="en-US" w:eastAsia="zh-CN"/>
        </w:rPr>
        <w:t>Test scenarios</w:t>
      </w:r>
    </w:p>
    <w:p w14:paraId="1F7CFAB8" w14:textId="1B99829B" w:rsidR="00B72F96" w:rsidRPr="000238AB" w:rsidRDefault="002F5832" w:rsidP="00B72F96">
      <w:pPr>
        <w:pStyle w:val="ListParagraph"/>
        <w:ind w:left="1130"/>
        <w:rPr>
          <w:rFonts w:ascii="Arial" w:eastAsiaTheme="minorEastAsia" w:hAnsi="Arial" w:cs="Arial"/>
          <w:lang w:val="en-US" w:eastAsia="zh-CN"/>
        </w:rPr>
      </w:pPr>
      <w:r w:rsidRPr="000238AB">
        <w:rPr>
          <w:rFonts w:ascii="Arial" w:eastAsiaTheme="minorEastAsia" w:hAnsi="Arial" w:cs="Arial"/>
          <w:lang w:val="en-US" w:eastAsia="zh-CN"/>
        </w:rPr>
        <w:t>FFS: Details of the test set-up for scenario A and C</w:t>
      </w:r>
    </w:p>
    <w:p w14:paraId="1E97822A" w14:textId="1009BEFD" w:rsidR="006F233B" w:rsidRPr="000238AB" w:rsidRDefault="006F233B" w:rsidP="00594E2C">
      <w:pPr>
        <w:pStyle w:val="ListParagraph"/>
        <w:numPr>
          <w:ilvl w:val="1"/>
          <w:numId w:val="11"/>
        </w:numPr>
        <w:rPr>
          <w:rFonts w:ascii="Arial" w:eastAsiaTheme="minorEastAsia" w:hAnsi="Arial" w:cs="Arial"/>
          <w:u w:val="single"/>
          <w:lang w:val="en-US" w:eastAsia="zh-CN"/>
        </w:rPr>
      </w:pPr>
      <w:r w:rsidRPr="000238AB">
        <w:rPr>
          <w:rFonts w:ascii="Arial" w:eastAsiaTheme="minorEastAsia" w:hAnsi="Arial" w:cs="Arial"/>
          <w:u w:val="single"/>
          <w:lang w:val="en-US" w:eastAsia="zh-CN"/>
        </w:rPr>
        <w:t>Bandwidth to be used for Requirements definition</w:t>
      </w:r>
    </w:p>
    <w:p w14:paraId="1274A066" w14:textId="77777777" w:rsidR="002F5832" w:rsidRPr="000238AB" w:rsidRDefault="002F5832" w:rsidP="004529DC">
      <w:pPr>
        <w:pStyle w:val="ListParagraph"/>
        <w:numPr>
          <w:ilvl w:val="0"/>
          <w:numId w:val="16"/>
        </w:numPr>
        <w:rPr>
          <w:rFonts w:ascii="Arial" w:eastAsiaTheme="minorEastAsia" w:hAnsi="Arial" w:cs="Arial"/>
          <w:lang w:val="en-US" w:eastAsia="zh-CN"/>
        </w:rPr>
      </w:pPr>
      <w:r w:rsidRPr="000238AB">
        <w:rPr>
          <w:rFonts w:ascii="Arial" w:eastAsiaTheme="minorEastAsia" w:hAnsi="Arial" w:cs="Arial"/>
          <w:lang w:val="en-US" w:eastAsia="zh-CN"/>
        </w:rPr>
        <w:t>Option 1: 20 and 80 MHz;</w:t>
      </w:r>
    </w:p>
    <w:p w14:paraId="1F3A30EA" w14:textId="77777777" w:rsidR="002F5832" w:rsidRPr="000238AB" w:rsidRDefault="002F5832" w:rsidP="004529DC">
      <w:pPr>
        <w:pStyle w:val="ListParagraph"/>
        <w:numPr>
          <w:ilvl w:val="0"/>
          <w:numId w:val="16"/>
        </w:numPr>
        <w:rPr>
          <w:rFonts w:ascii="Arial" w:eastAsiaTheme="minorEastAsia" w:hAnsi="Arial" w:cs="Arial"/>
          <w:lang w:val="en-US" w:eastAsia="zh-CN"/>
        </w:rPr>
      </w:pPr>
      <w:r w:rsidRPr="000238AB">
        <w:rPr>
          <w:rFonts w:ascii="Arial" w:eastAsiaTheme="minorEastAsia" w:hAnsi="Arial" w:cs="Arial"/>
          <w:lang w:val="en-US" w:eastAsia="zh-CN"/>
        </w:rPr>
        <w:t>Option 2: 20, 40, 60 and 80 MHz with applicability rule to test the largest supported BW;</w:t>
      </w:r>
    </w:p>
    <w:p w14:paraId="16733BE8" w14:textId="77777777" w:rsidR="002F5832" w:rsidRPr="000238AB" w:rsidRDefault="002F5832" w:rsidP="004529DC">
      <w:pPr>
        <w:pStyle w:val="ListParagraph"/>
        <w:numPr>
          <w:ilvl w:val="0"/>
          <w:numId w:val="16"/>
        </w:numPr>
        <w:rPr>
          <w:rFonts w:ascii="Arial" w:eastAsiaTheme="minorEastAsia" w:hAnsi="Arial" w:cs="Arial"/>
          <w:lang w:val="en-US" w:eastAsia="zh-CN"/>
        </w:rPr>
      </w:pPr>
      <w:r w:rsidRPr="000238AB">
        <w:rPr>
          <w:rFonts w:ascii="Arial" w:eastAsiaTheme="minorEastAsia" w:hAnsi="Arial" w:cs="Arial"/>
          <w:lang w:val="en-US" w:eastAsia="zh-CN"/>
        </w:rPr>
        <w:t xml:space="preserve">Option 3: 40MHz (as in rel-15 TDD </w:t>
      </w:r>
      <w:proofErr w:type="spellStart"/>
      <w:r w:rsidRPr="000238AB">
        <w:rPr>
          <w:rFonts w:ascii="Arial" w:eastAsiaTheme="minorEastAsia" w:hAnsi="Arial" w:cs="Arial"/>
          <w:lang w:val="en-US" w:eastAsia="zh-CN"/>
        </w:rPr>
        <w:t>Demod</w:t>
      </w:r>
      <w:proofErr w:type="spellEnd"/>
      <w:r w:rsidRPr="000238AB">
        <w:rPr>
          <w:rFonts w:ascii="Arial" w:eastAsiaTheme="minorEastAsia" w:hAnsi="Arial" w:cs="Arial"/>
          <w:lang w:val="en-US" w:eastAsia="zh-CN"/>
        </w:rPr>
        <w:t>);</w:t>
      </w:r>
    </w:p>
    <w:p w14:paraId="5DCDDDEA" w14:textId="77777777" w:rsidR="002F5832" w:rsidRPr="000238AB" w:rsidRDefault="002F5832" w:rsidP="004529DC">
      <w:pPr>
        <w:pStyle w:val="ListParagraph"/>
        <w:numPr>
          <w:ilvl w:val="0"/>
          <w:numId w:val="16"/>
        </w:numPr>
        <w:rPr>
          <w:rFonts w:ascii="Arial" w:eastAsiaTheme="minorEastAsia" w:hAnsi="Arial" w:cs="Arial"/>
          <w:lang w:val="en-US" w:eastAsia="zh-CN"/>
        </w:rPr>
      </w:pPr>
      <w:r w:rsidRPr="000238AB">
        <w:rPr>
          <w:rFonts w:ascii="Arial" w:eastAsiaTheme="minorEastAsia" w:hAnsi="Arial" w:cs="Arial"/>
          <w:lang w:val="en-US" w:eastAsia="zh-CN"/>
        </w:rPr>
        <w:t>Option 4: 20 and 40MHz;</w:t>
      </w:r>
    </w:p>
    <w:p w14:paraId="3DC74169" w14:textId="77777777" w:rsidR="002F5832" w:rsidRPr="000238AB" w:rsidRDefault="002F5832" w:rsidP="004529DC">
      <w:pPr>
        <w:pStyle w:val="ListParagraph"/>
        <w:numPr>
          <w:ilvl w:val="0"/>
          <w:numId w:val="16"/>
        </w:numPr>
        <w:rPr>
          <w:rFonts w:ascii="Arial" w:eastAsiaTheme="minorEastAsia" w:hAnsi="Arial" w:cs="Arial"/>
          <w:lang w:val="en-US" w:eastAsia="zh-CN"/>
        </w:rPr>
      </w:pPr>
      <w:r w:rsidRPr="000238AB">
        <w:rPr>
          <w:rFonts w:ascii="Arial" w:eastAsiaTheme="minorEastAsia" w:hAnsi="Arial" w:cs="Arial"/>
          <w:lang w:val="en-US" w:eastAsia="zh-CN"/>
        </w:rPr>
        <w:lastRenderedPageBreak/>
        <w:t>Option 4b: With applicability rule to test the largest supported BW of the two;</w:t>
      </w:r>
    </w:p>
    <w:p w14:paraId="60F0B6B7" w14:textId="5D18143B" w:rsidR="002F5832" w:rsidRPr="000238AB" w:rsidRDefault="002F5832" w:rsidP="004529DC">
      <w:pPr>
        <w:pStyle w:val="ListParagraph"/>
        <w:numPr>
          <w:ilvl w:val="0"/>
          <w:numId w:val="16"/>
        </w:numPr>
        <w:rPr>
          <w:rFonts w:ascii="Arial" w:eastAsiaTheme="minorEastAsia" w:hAnsi="Arial" w:cs="Arial"/>
          <w:lang w:val="en-US" w:eastAsia="zh-CN"/>
        </w:rPr>
      </w:pPr>
      <w:r w:rsidRPr="000238AB">
        <w:rPr>
          <w:rFonts w:ascii="Arial" w:eastAsiaTheme="minorEastAsia" w:hAnsi="Arial" w:cs="Arial"/>
          <w:lang w:val="en-US" w:eastAsia="zh-CN"/>
        </w:rPr>
        <w:t>Option 5: Define requirements including 20 MHz;</w:t>
      </w:r>
    </w:p>
    <w:p w14:paraId="1C003F04" w14:textId="58FB71C4" w:rsidR="006F233B" w:rsidRPr="000238AB" w:rsidRDefault="006F233B" w:rsidP="008956D0">
      <w:pPr>
        <w:pStyle w:val="ListParagraph"/>
        <w:numPr>
          <w:ilvl w:val="1"/>
          <w:numId w:val="11"/>
        </w:numPr>
        <w:rPr>
          <w:rFonts w:ascii="Arial" w:eastAsiaTheme="minorEastAsia" w:hAnsi="Arial" w:cs="Arial"/>
          <w:b/>
          <w:bCs/>
          <w:lang w:val="en-US" w:eastAsia="zh-CN"/>
        </w:rPr>
      </w:pPr>
      <w:r w:rsidRPr="000238AB">
        <w:rPr>
          <w:rFonts w:ascii="Arial" w:eastAsiaTheme="minorEastAsia" w:hAnsi="Arial" w:cs="Arial"/>
          <w:u w:val="single"/>
          <w:lang w:eastAsia="zh-CN"/>
        </w:rPr>
        <w:t>FFS whether to define CQI Requirements, discuss the parameters and UE behaviour for CQI reporting tests</w:t>
      </w:r>
    </w:p>
    <w:p w14:paraId="74DE9F97" w14:textId="4148504F" w:rsidR="00594E2C" w:rsidRPr="000238AB" w:rsidRDefault="00594E2C" w:rsidP="00594E2C">
      <w:pPr>
        <w:pStyle w:val="ListParagraph"/>
        <w:numPr>
          <w:ilvl w:val="0"/>
          <w:numId w:val="10"/>
        </w:numPr>
        <w:rPr>
          <w:rFonts w:ascii="Arial" w:eastAsiaTheme="minorEastAsia" w:hAnsi="Arial" w:cs="Arial"/>
          <w:b/>
          <w:bCs/>
          <w:sz w:val="22"/>
          <w:szCs w:val="22"/>
          <w:lang w:val="en-US" w:eastAsia="zh-CN"/>
        </w:rPr>
      </w:pPr>
      <w:r w:rsidRPr="000238AB">
        <w:rPr>
          <w:rFonts w:ascii="Arial" w:eastAsiaTheme="minorEastAsia" w:hAnsi="Arial" w:cs="Arial"/>
          <w:b/>
          <w:bCs/>
          <w:sz w:val="22"/>
          <w:szCs w:val="22"/>
          <w:lang w:val="en-US" w:eastAsia="zh-CN"/>
        </w:rPr>
        <w:t>DL transmission model</w:t>
      </w:r>
    </w:p>
    <w:p w14:paraId="365AC34A" w14:textId="2E777657" w:rsidR="00145B91" w:rsidRPr="000238AB" w:rsidRDefault="00014E51" w:rsidP="006B41E7">
      <w:pPr>
        <w:pStyle w:val="ListParagraph"/>
        <w:numPr>
          <w:ilvl w:val="1"/>
          <w:numId w:val="17"/>
        </w:numPr>
        <w:rPr>
          <w:rFonts w:ascii="Arial" w:eastAsiaTheme="minorEastAsia" w:hAnsi="Arial" w:cs="Arial"/>
          <w:u w:val="single"/>
          <w:lang w:val="en-US" w:eastAsia="zh-CN"/>
        </w:rPr>
      </w:pPr>
      <w:r w:rsidRPr="000238AB">
        <w:rPr>
          <w:rFonts w:ascii="Arial" w:eastAsiaTheme="minorEastAsia" w:hAnsi="Arial" w:cs="Arial"/>
          <w:u w:val="single"/>
          <w:lang w:val="en-US" w:eastAsia="zh-CN"/>
        </w:rPr>
        <w:t>Define tests with fixed DL Transmission duration</w:t>
      </w:r>
    </w:p>
    <w:p w14:paraId="0E3DB3F4" w14:textId="01610A89" w:rsidR="009C1E11" w:rsidRPr="000238AB" w:rsidRDefault="005E132C" w:rsidP="00014E51">
      <w:pPr>
        <w:pStyle w:val="ListParagraph"/>
        <w:ind w:left="1130"/>
        <w:rPr>
          <w:rFonts w:ascii="Arial" w:eastAsiaTheme="minorEastAsia" w:hAnsi="Arial" w:cs="Arial"/>
          <w:lang w:val="en-US" w:eastAsia="zh-CN"/>
        </w:rPr>
      </w:pPr>
      <w:r w:rsidRPr="000238AB">
        <w:rPr>
          <w:rFonts w:ascii="Arial" w:eastAsiaTheme="minorEastAsia" w:hAnsi="Arial" w:cs="Arial"/>
          <w:lang w:val="en-US" w:eastAsia="zh-CN"/>
        </w:rPr>
        <w:t>With Fixed DL transmission duration in each of the DL transmission duration, the actual number of transmitted slots is random with below candidate options</w:t>
      </w:r>
    </w:p>
    <w:p w14:paraId="6F08B7AD" w14:textId="050E17C1" w:rsidR="00014E51" w:rsidRPr="000238AB" w:rsidRDefault="00BE530C" w:rsidP="00014E51">
      <w:pPr>
        <w:pStyle w:val="ListParagraph"/>
        <w:ind w:left="1130"/>
        <w:rPr>
          <w:rFonts w:ascii="Arial" w:eastAsiaTheme="minorEastAsia" w:hAnsi="Arial" w:cs="Arial"/>
          <w:lang w:eastAsia="zh-CN"/>
        </w:rPr>
      </w:pPr>
      <w:r w:rsidRPr="000238AB">
        <w:rPr>
          <w:rFonts w:ascii="Arial" w:eastAsiaTheme="minorEastAsia" w:hAnsi="Arial" w:cs="Arial"/>
          <w:lang w:eastAsia="zh-CN"/>
        </w:rPr>
        <w:t>FFS for the fixed duration length</w:t>
      </w:r>
    </w:p>
    <w:p w14:paraId="08B1EDDB" w14:textId="77777777" w:rsidR="00957642" w:rsidRPr="000238AB" w:rsidRDefault="00957642" w:rsidP="00014E51">
      <w:pPr>
        <w:pStyle w:val="ListParagraph"/>
        <w:ind w:left="1130"/>
        <w:rPr>
          <w:rFonts w:ascii="Arial" w:eastAsiaTheme="minorEastAsia" w:hAnsi="Arial" w:cs="Arial"/>
          <w:lang w:eastAsia="zh-CN"/>
        </w:rPr>
      </w:pPr>
    </w:p>
    <w:p w14:paraId="5694A3D2" w14:textId="331CF9E4" w:rsidR="00BE530C" w:rsidRPr="000238AB" w:rsidRDefault="008727AF" w:rsidP="00014E51">
      <w:pPr>
        <w:pStyle w:val="ListParagraph"/>
        <w:ind w:left="1130"/>
        <w:rPr>
          <w:rFonts w:ascii="Arial" w:eastAsiaTheme="minorEastAsia" w:hAnsi="Arial" w:cs="Arial"/>
          <w:lang w:eastAsia="zh-CN"/>
        </w:rPr>
      </w:pPr>
      <w:r w:rsidRPr="000238AB">
        <w:rPr>
          <w:rFonts w:ascii="Arial" w:eastAsiaTheme="minorEastAsia" w:hAnsi="Arial" w:cs="Arial"/>
          <w:lang w:eastAsia="zh-CN"/>
        </w:rPr>
        <w:t>2-1-1</w:t>
      </w:r>
      <w:r w:rsidR="00507571" w:rsidRPr="000238AB">
        <w:rPr>
          <w:rFonts w:ascii="Arial" w:eastAsiaTheme="minorEastAsia" w:hAnsi="Arial" w:cs="Arial"/>
          <w:lang w:eastAsia="zh-CN"/>
        </w:rPr>
        <w:t xml:space="preserve"> </w:t>
      </w:r>
      <w:r w:rsidR="005B6C45" w:rsidRPr="000238AB">
        <w:rPr>
          <w:rFonts w:ascii="Arial" w:eastAsiaTheme="minorEastAsia" w:hAnsi="Arial" w:cs="Arial"/>
          <w:u w:val="single"/>
          <w:lang w:eastAsia="zh-CN"/>
        </w:rPr>
        <w:t>Values for random COT (S1)</w:t>
      </w:r>
    </w:p>
    <w:p w14:paraId="48FABEDC" w14:textId="77777777" w:rsidR="00507571" w:rsidRPr="000238AB" w:rsidRDefault="00507571" w:rsidP="002F7CCA">
      <w:pPr>
        <w:pStyle w:val="ListParagraph"/>
        <w:numPr>
          <w:ilvl w:val="0"/>
          <w:numId w:val="19"/>
        </w:numPr>
        <w:rPr>
          <w:rFonts w:ascii="Arial" w:eastAsiaTheme="minorEastAsia" w:hAnsi="Arial" w:cs="Arial"/>
          <w:lang w:val="en-US" w:eastAsia="zh-CN"/>
        </w:rPr>
      </w:pPr>
      <w:r w:rsidRPr="000238AB">
        <w:rPr>
          <w:rFonts w:ascii="Arial" w:eastAsiaTheme="minorEastAsia" w:hAnsi="Arial" w:cs="Arial"/>
          <w:lang w:val="en-US" w:eastAsia="zh-CN"/>
        </w:rPr>
        <w:t>Option 1: {2, 6, 10, 16} Slots;</w:t>
      </w:r>
    </w:p>
    <w:p w14:paraId="5678C999" w14:textId="77777777" w:rsidR="00507571" w:rsidRPr="000238AB" w:rsidRDefault="00507571" w:rsidP="002F7CCA">
      <w:pPr>
        <w:pStyle w:val="ListParagraph"/>
        <w:numPr>
          <w:ilvl w:val="0"/>
          <w:numId w:val="19"/>
        </w:numPr>
        <w:rPr>
          <w:rFonts w:ascii="Arial" w:eastAsiaTheme="minorEastAsia" w:hAnsi="Arial" w:cs="Arial"/>
          <w:lang w:val="en-US" w:eastAsia="zh-CN"/>
        </w:rPr>
      </w:pPr>
      <w:r w:rsidRPr="000238AB">
        <w:rPr>
          <w:rFonts w:ascii="Arial" w:eastAsiaTheme="minorEastAsia" w:hAnsi="Arial" w:cs="Arial"/>
          <w:lang w:val="en-US" w:eastAsia="zh-CN"/>
        </w:rPr>
        <w:t xml:space="preserve">Option 2: {1,6,10,16} Slots; </w:t>
      </w:r>
    </w:p>
    <w:p w14:paraId="72DADDF4" w14:textId="77777777" w:rsidR="00507571" w:rsidRPr="000238AB" w:rsidRDefault="00507571" w:rsidP="002F7CCA">
      <w:pPr>
        <w:pStyle w:val="ListParagraph"/>
        <w:numPr>
          <w:ilvl w:val="0"/>
          <w:numId w:val="19"/>
        </w:numPr>
        <w:rPr>
          <w:rFonts w:ascii="Arial" w:eastAsiaTheme="minorEastAsia" w:hAnsi="Arial" w:cs="Arial"/>
          <w:lang w:val="en-US" w:eastAsia="zh-CN"/>
        </w:rPr>
      </w:pPr>
      <w:r w:rsidRPr="000238AB">
        <w:rPr>
          <w:rFonts w:ascii="Arial" w:eastAsiaTheme="minorEastAsia" w:hAnsi="Arial" w:cs="Arial"/>
          <w:lang w:val="en-US" w:eastAsia="zh-CN"/>
        </w:rPr>
        <w:t xml:space="preserve">Option 3: {1,2,3,4} Slots; </w:t>
      </w:r>
    </w:p>
    <w:p w14:paraId="483E6FE7" w14:textId="5181BEA5" w:rsidR="00507571" w:rsidRPr="000238AB" w:rsidRDefault="00507571" w:rsidP="00507571">
      <w:pPr>
        <w:pStyle w:val="ListParagraph"/>
        <w:ind w:left="2160"/>
        <w:rPr>
          <w:rFonts w:ascii="Arial" w:eastAsiaTheme="minorEastAsia" w:hAnsi="Arial" w:cs="Arial"/>
          <w:lang w:val="en-US" w:eastAsia="zh-CN"/>
        </w:rPr>
      </w:pPr>
      <w:r w:rsidRPr="000238AB">
        <w:rPr>
          <w:rFonts w:ascii="Arial" w:eastAsiaTheme="minorEastAsia" w:hAnsi="Arial" w:cs="Arial"/>
          <w:lang w:val="en-US" w:eastAsia="zh-CN"/>
        </w:rPr>
        <w:t>Note: 1 slot is shorter than the agreed 1ms DRS duration window</w:t>
      </w:r>
    </w:p>
    <w:p w14:paraId="6121BA59" w14:textId="79AB734C" w:rsidR="005B6C45" w:rsidRPr="000238AB" w:rsidRDefault="0034670D" w:rsidP="00014E51">
      <w:pPr>
        <w:pStyle w:val="ListParagraph"/>
        <w:ind w:left="1130"/>
        <w:rPr>
          <w:rFonts w:ascii="Arial" w:eastAsiaTheme="minorEastAsia" w:hAnsi="Arial" w:cs="Arial"/>
          <w:lang w:val="en-US" w:eastAsia="zh-CN"/>
        </w:rPr>
      </w:pPr>
      <w:r w:rsidRPr="000238AB">
        <w:rPr>
          <w:rFonts w:ascii="Arial" w:eastAsiaTheme="minorEastAsia" w:hAnsi="Arial" w:cs="Arial"/>
          <w:lang w:val="en-US" w:eastAsia="zh-CN"/>
        </w:rPr>
        <w:t xml:space="preserve">2-1-2 </w:t>
      </w:r>
      <w:r w:rsidR="001E4D81" w:rsidRPr="000238AB">
        <w:rPr>
          <w:rFonts w:ascii="Arial" w:eastAsiaTheme="minorEastAsia" w:hAnsi="Arial" w:cs="Arial"/>
          <w:u w:val="single"/>
          <w:lang w:val="en-US" w:eastAsia="zh-CN"/>
        </w:rPr>
        <w:t>Length of the last Slot in the burst (S2)</w:t>
      </w:r>
    </w:p>
    <w:p w14:paraId="78ED092A" w14:textId="77777777" w:rsidR="000C284C" w:rsidRPr="000238AB" w:rsidRDefault="000C284C" w:rsidP="002F7CCA">
      <w:pPr>
        <w:pStyle w:val="ListParagraph"/>
        <w:numPr>
          <w:ilvl w:val="0"/>
          <w:numId w:val="20"/>
        </w:numPr>
        <w:rPr>
          <w:rFonts w:ascii="Arial" w:eastAsiaTheme="minorEastAsia" w:hAnsi="Arial" w:cs="Arial"/>
          <w:lang w:val="en-US" w:eastAsia="zh-CN"/>
        </w:rPr>
      </w:pPr>
      <w:r w:rsidRPr="000238AB">
        <w:rPr>
          <w:rFonts w:ascii="Arial" w:eastAsiaTheme="minorEastAsia" w:hAnsi="Arial" w:cs="Arial"/>
          <w:lang w:val="en-US" w:eastAsia="zh-CN"/>
        </w:rPr>
        <w:t>Option 1: Random length, {6, 9, 12, 14} Symbols with the first 2 symbols allocated for PDCCH transmission;</w:t>
      </w:r>
    </w:p>
    <w:p w14:paraId="02301A88" w14:textId="388589A4" w:rsidR="001E4D81" w:rsidRPr="000238AB" w:rsidRDefault="000C284C" w:rsidP="002F7CCA">
      <w:pPr>
        <w:pStyle w:val="ListParagraph"/>
        <w:numPr>
          <w:ilvl w:val="0"/>
          <w:numId w:val="20"/>
        </w:numPr>
        <w:rPr>
          <w:rFonts w:ascii="Arial" w:eastAsiaTheme="minorEastAsia" w:hAnsi="Arial" w:cs="Arial"/>
          <w:lang w:val="en-US" w:eastAsia="zh-CN"/>
        </w:rPr>
      </w:pPr>
      <w:r w:rsidRPr="000238AB">
        <w:rPr>
          <w:rFonts w:ascii="Arial" w:eastAsiaTheme="minorEastAsia" w:hAnsi="Arial" w:cs="Arial"/>
          <w:lang w:val="en-US" w:eastAsia="zh-CN"/>
        </w:rPr>
        <w:t>Option 2: Fixed length according to proposed model;</w:t>
      </w:r>
    </w:p>
    <w:p w14:paraId="7DD02184" w14:textId="77777777" w:rsidR="001E4D81" w:rsidRPr="000238AB" w:rsidRDefault="001E4D81" w:rsidP="00014E51">
      <w:pPr>
        <w:pStyle w:val="ListParagraph"/>
        <w:ind w:left="1130"/>
        <w:rPr>
          <w:rFonts w:ascii="Arial" w:eastAsiaTheme="minorEastAsia" w:hAnsi="Arial" w:cs="Arial"/>
          <w:sz w:val="22"/>
          <w:szCs w:val="22"/>
          <w:lang w:val="en-US" w:eastAsia="zh-CN"/>
        </w:rPr>
      </w:pPr>
    </w:p>
    <w:p w14:paraId="011728DD" w14:textId="7FFFBBA6" w:rsidR="00014E51" w:rsidRPr="000238AB" w:rsidRDefault="00C238D1" w:rsidP="006B41E7">
      <w:pPr>
        <w:pStyle w:val="ListParagraph"/>
        <w:numPr>
          <w:ilvl w:val="1"/>
          <w:numId w:val="17"/>
        </w:numPr>
        <w:rPr>
          <w:rFonts w:ascii="Arial" w:eastAsiaTheme="minorEastAsia" w:hAnsi="Arial" w:cs="Arial"/>
          <w:u w:val="single"/>
          <w:lang w:val="en-US" w:eastAsia="zh-CN"/>
        </w:rPr>
      </w:pPr>
      <w:r w:rsidRPr="000238AB">
        <w:rPr>
          <w:rFonts w:ascii="Arial" w:eastAsiaTheme="minorEastAsia" w:hAnsi="Arial" w:cs="Arial"/>
          <w:u w:val="single"/>
          <w:lang w:val="en-US" w:eastAsia="zh-CN"/>
        </w:rPr>
        <w:t>Slot format</w:t>
      </w:r>
    </w:p>
    <w:p w14:paraId="4A2E71D5" w14:textId="77777777" w:rsidR="00DD6399" w:rsidRPr="000238AB" w:rsidRDefault="00DD6399" w:rsidP="00DD6399">
      <w:pPr>
        <w:pStyle w:val="ListParagraph"/>
        <w:numPr>
          <w:ilvl w:val="0"/>
          <w:numId w:val="18"/>
        </w:numPr>
        <w:rPr>
          <w:rFonts w:ascii="Arial" w:eastAsiaTheme="minorEastAsia" w:hAnsi="Arial" w:cs="Arial"/>
          <w:lang w:val="en-US" w:eastAsia="zh-CN"/>
        </w:rPr>
      </w:pPr>
      <w:r w:rsidRPr="000238AB">
        <w:rPr>
          <w:rFonts w:ascii="Arial" w:eastAsiaTheme="minorEastAsia" w:hAnsi="Arial" w:cs="Arial"/>
          <w:lang w:val="en-US" w:eastAsia="zh-CN"/>
        </w:rPr>
        <w:t>Option 1: For 30kHz, 2ms, DDDS (S=7D:2G:2U) derived from the DL Model;</w:t>
      </w:r>
    </w:p>
    <w:p w14:paraId="72D1DBE2" w14:textId="77777777" w:rsidR="00DD6399" w:rsidRPr="000238AB" w:rsidRDefault="00DD6399" w:rsidP="00DD6399">
      <w:pPr>
        <w:pStyle w:val="ListParagraph"/>
        <w:numPr>
          <w:ilvl w:val="0"/>
          <w:numId w:val="18"/>
        </w:numPr>
        <w:rPr>
          <w:rFonts w:ascii="Arial" w:eastAsiaTheme="minorEastAsia" w:hAnsi="Arial" w:cs="Arial"/>
          <w:lang w:val="en-US" w:eastAsia="zh-CN"/>
        </w:rPr>
      </w:pPr>
      <w:r w:rsidRPr="000238AB">
        <w:rPr>
          <w:rFonts w:ascii="Arial" w:eastAsiaTheme="minorEastAsia" w:hAnsi="Arial" w:cs="Arial"/>
          <w:lang w:val="en-US" w:eastAsia="zh-CN"/>
        </w:rPr>
        <w:t>Option 2: For 30kHz, 7D -1S-2U;</w:t>
      </w:r>
    </w:p>
    <w:p w14:paraId="77ED4F54" w14:textId="77777777" w:rsidR="00DD6399" w:rsidRPr="000238AB" w:rsidRDefault="00DD6399" w:rsidP="00DD6399">
      <w:pPr>
        <w:pStyle w:val="ListParagraph"/>
        <w:numPr>
          <w:ilvl w:val="0"/>
          <w:numId w:val="18"/>
        </w:numPr>
        <w:rPr>
          <w:rFonts w:ascii="Arial" w:eastAsiaTheme="minorEastAsia" w:hAnsi="Arial" w:cs="Arial"/>
          <w:lang w:val="en-US" w:eastAsia="zh-CN"/>
        </w:rPr>
      </w:pPr>
      <w:r w:rsidRPr="000238AB">
        <w:rPr>
          <w:rFonts w:ascii="Arial" w:eastAsiaTheme="minorEastAsia" w:hAnsi="Arial" w:cs="Arial"/>
          <w:lang w:val="en-US" w:eastAsia="zh-CN"/>
        </w:rPr>
        <w:t>Option 3: For 30kHz, {D, DS, DDS, DDDS} derived from the DL Model;</w:t>
      </w:r>
    </w:p>
    <w:p w14:paraId="10CEC146" w14:textId="66094ED0" w:rsidR="00C238D1" w:rsidRPr="000238AB" w:rsidRDefault="00DD6399" w:rsidP="00DD6399">
      <w:pPr>
        <w:pStyle w:val="ListParagraph"/>
        <w:numPr>
          <w:ilvl w:val="0"/>
          <w:numId w:val="18"/>
        </w:numPr>
        <w:rPr>
          <w:rFonts w:ascii="Arial" w:eastAsiaTheme="minorEastAsia" w:hAnsi="Arial" w:cs="Arial"/>
          <w:lang w:val="en-US" w:eastAsia="zh-CN"/>
        </w:rPr>
      </w:pPr>
      <w:r w:rsidRPr="000238AB">
        <w:rPr>
          <w:rFonts w:ascii="Arial" w:eastAsiaTheme="minorEastAsia" w:hAnsi="Arial" w:cs="Arial"/>
          <w:lang w:val="en-US" w:eastAsia="zh-CN"/>
        </w:rPr>
        <w:t>Other options</w:t>
      </w:r>
    </w:p>
    <w:p w14:paraId="3A94B4D0" w14:textId="19D31DC8" w:rsidR="00C238D1" w:rsidRPr="000238AB" w:rsidRDefault="00C238D1" w:rsidP="006B41E7">
      <w:pPr>
        <w:pStyle w:val="ListParagraph"/>
        <w:numPr>
          <w:ilvl w:val="1"/>
          <w:numId w:val="17"/>
        </w:numPr>
        <w:rPr>
          <w:rFonts w:ascii="Arial" w:eastAsiaTheme="minorEastAsia" w:hAnsi="Arial" w:cs="Arial"/>
          <w:u w:val="single"/>
          <w:lang w:val="en-US" w:eastAsia="zh-CN"/>
        </w:rPr>
      </w:pPr>
      <w:r w:rsidRPr="000238AB">
        <w:rPr>
          <w:rFonts w:ascii="Arial" w:eastAsiaTheme="minorEastAsia" w:hAnsi="Arial" w:cs="Arial"/>
          <w:u w:val="single"/>
          <w:lang w:val="en-US" w:eastAsia="zh-CN"/>
        </w:rPr>
        <w:t>Other parameters</w:t>
      </w:r>
    </w:p>
    <w:p w14:paraId="5F8F925B" w14:textId="0C96B2C7" w:rsidR="00CC57A8" w:rsidRPr="000238AB" w:rsidRDefault="00CC57A8" w:rsidP="00CC57A8">
      <w:pPr>
        <w:pStyle w:val="ListParagraph"/>
        <w:numPr>
          <w:ilvl w:val="0"/>
          <w:numId w:val="21"/>
        </w:numPr>
        <w:rPr>
          <w:rFonts w:ascii="Arial" w:eastAsiaTheme="minorEastAsia" w:hAnsi="Arial" w:cs="Arial"/>
          <w:lang w:val="en-US" w:eastAsia="zh-CN"/>
        </w:rPr>
      </w:pPr>
      <w:r w:rsidRPr="000238AB">
        <w:rPr>
          <w:rFonts w:ascii="Arial" w:eastAsiaTheme="minorEastAsia" w:hAnsi="Arial" w:cs="Arial"/>
          <w:lang w:val="en-US" w:eastAsia="zh-CN"/>
        </w:rPr>
        <w:t>Option 1</w:t>
      </w:r>
    </w:p>
    <w:tbl>
      <w:tblPr>
        <w:tblW w:w="0" w:type="auto"/>
        <w:tblInd w:w="1430" w:type="dxa"/>
        <w:tblCellMar>
          <w:left w:w="0" w:type="dxa"/>
          <w:right w:w="0" w:type="dxa"/>
        </w:tblCellMar>
        <w:tblLook w:val="04A0" w:firstRow="1" w:lastRow="0" w:firstColumn="1" w:lastColumn="0" w:noHBand="0" w:noVBand="1"/>
      </w:tblPr>
      <w:tblGrid>
        <w:gridCol w:w="1287"/>
        <w:gridCol w:w="3928"/>
        <w:gridCol w:w="809"/>
        <w:gridCol w:w="1932"/>
      </w:tblGrid>
      <w:tr w:rsidR="00534BC4" w:rsidRPr="00B815A6" w14:paraId="0ACF0C9B" w14:textId="77777777" w:rsidTr="00534BC4">
        <w:trPr>
          <w:trHeight w:val="250"/>
        </w:trPr>
        <w:tc>
          <w:tcPr>
            <w:tcW w:w="27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4BF26F" w14:textId="77777777" w:rsidR="00534BC4" w:rsidRPr="000238AB" w:rsidRDefault="00534BC4" w:rsidP="00534BC4">
            <w:pPr>
              <w:spacing w:after="0"/>
              <w:rPr>
                <w:rFonts w:ascii="Arial" w:hAnsi="Arial" w:cs="Arial"/>
                <w:sz w:val="18"/>
                <w:szCs w:val="18"/>
                <w:lang w:val="en-US" w:eastAsia="zh-CN"/>
              </w:rPr>
            </w:pPr>
            <w:r w:rsidRPr="000238AB">
              <w:rPr>
                <w:rFonts w:ascii="Arial" w:eastAsia="宋体" w:hAnsi="Arial" w:cs="Arial"/>
                <w:color w:val="000000" w:themeColor="text1"/>
                <w:kern w:val="24"/>
                <w:sz w:val="18"/>
                <w:szCs w:val="18"/>
                <w:lang w:eastAsia="zh-CN"/>
              </w:rPr>
              <w:t>DL Transmission Model (Note 1)</w:t>
            </w: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A07D2B" w14:textId="77777777" w:rsidR="00534BC4" w:rsidRPr="000238AB" w:rsidRDefault="00534BC4" w:rsidP="00534BC4">
            <w:pPr>
              <w:spacing w:after="0"/>
              <w:rPr>
                <w:rFonts w:ascii="Arial" w:hAnsi="Arial" w:cs="Arial"/>
                <w:sz w:val="18"/>
                <w:szCs w:val="18"/>
                <w:lang w:val="en-US" w:eastAsia="zh-CN"/>
              </w:rPr>
            </w:pPr>
            <w:r w:rsidRPr="000238AB">
              <w:rPr>
                <w:rFonts w:ascii="Arial" w:eastAsia="宋体" w:hAnsi="Arial" w:cs="Arial"/>
                <w:color w:val="000000" w:themeColor="text1"/>
                <w:kern w:val="24"/>
                <w:sz w:val="18"/>
                <w:szCs w:val="18"/>
                <w:lang w:eastAsia="zh-CN"/>
              </w:rPr>
              <w:t xml:space="preserve">Maximum COT Duration </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EEA360" w14:textId="77777777" w:rsidR="00534BC4" w:rsidRPr="000238AB" w:rsidRDefault="00534BC4" w:rsidP="00534BC4">
            <w:pPr>
              <w:spacing w:after="0"/>
              <w:jc w:val="center"/>
              <w:rPr>
                <w:rFonts w:ascii="Arial" w:hAnsi="Arial" w:cs="Arial"/>
                <w:sz w:val="18"/>
                <w:szCs w:val="18"/>
                <w:lang w:val="en-US" w:eastAsia="zh-CN"/>
              </w:rPr>
            </w:pPr>
            <w:proofErr w:type="spellStart"/>
            <w:r w:rsidRPr="000238AB">
              <w:rPr>
                <w:rFonts w:ascii="Arial" w:eastAsia="宋体" w:hAnsi="Arial" w:cs="Arial"/>
                <w:color w:val="000000" w:themeColor="text1"/>
                <w:kern w:val="24"/>
                <w:sz w:val="18"/>
                <w:szCs w:val="18"/>
                <w:lang w:eastAsia="zh-CN"/>
              </w:rPr>
              <w:t>ms</w:t>
            </w:r>
            <w:proofErr w:type="spellEnd"/>
          </w:p>
        </w:tc>
        <w:tc>
          <w:tcPr>
            <w:tcW w:w="21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FE8207" w14:textId="77777777" w:rsidR="00534BC4" w:rsidRPr="000238AB" w:rsidRDefault="00534BC4" w:rsidP="00534BC4">
            <w:pPr>
              <w:spacing w:after="0"/>
              <w:jc w:val="center"/>
              <w:rPr>
                <w:rFonts w:ascii="Arial" w:hAnsi="Arial" w:cs="Arial"/>
                <w:sz w:val="18"/>
                <w:szCs w:val="18"/>
                <w:lang w:val="en-US" w:eastAsia="zh-CN"/>
              </w:rPr>
            </w:pPr>
            <w:r w:rsidRPr="000238AB">
              <w:rPr>
                <w:rFonts w:ascii="Arial" w:eastAsia="宋体" w:hAnsi="Arial" w:cs="Arial"/>
                <w:color w:val="000000" w:themeColor="text1"/>
                <w:kern w:val="24"/>
                <w:sz w:val="18"/>
                <w:szCs w:val="18"/>
                <w:lang w:eastAsia="zh-CN"/>
              </w:rPr>
              <w:t>1.9</w:t>
            </w:r>
          </w:p>
        </w:tc>
      </w:tr>
      <w:tr w:rsidR="00534BC4" w:rsidRPr="00B815A6" w14:paraId="360BE86F" w14:textId="77777777" w:rsidTr="00534BC4">
        <w:trPr>
          <w:trHeight w:val="250"/>
        </w:trPr>
        <w:tc>
          <w:tcPr>
            <w:tcW w:w="270" w:type="dxa"/>
            <w:vMerge/>
            <w:tcBorders>
              <w:top w:val="single" w:sz="8" w:space="0" w:color="000000"/>
              <w:left w:val="single" w:sz="8" w:space="0" w:color="000000"/>
              <w:bottom w:val="single" w:sz="8" w:space="0" w:color="000000"/>
              <w:right w:val="single" w:sz="8" w:space="0" w:color="000000"/>
            </w:tcBorders>
            <w:vAlign w:val="center"/>
            <w:hideMark/>
          </w:tcPr>
          <w:p w14:paraId="4423436A" w14:textId="77777777" w:rsidR="00534BC4" w:rsidRPr="000238AB" w:rsidRDefault="00534BC4" w:rsidP="00534BC4">
            <w:pPr>
              <w:spacing w:after="0"/>
              <w:rPr>
                <w:rFonts w:ascii="Arial" w:hAnsi="Arial" w:cs="Arial"/>
                <w:sz w:val="18"/>
                <w:szCs w:val="18"/>
                <w:lang w:val="en-US" w:eastAsia="zh-CN"/>
              </w:rPr>
            </w:pP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DE20B0" w14:textId="77777777" w:rsidR="00534BC4" w:rsidRPr="000238AB" w:rsidRDefault="00534BC4" w:rsidP="00534BC4">
            <w:pPr>
              <w:spacing w:after="0"/>
              <w:rPr>
                <w:rFonts w:ascii="Arial" w:hAnsi="Arial" w:cs="Arial"/>
                <w:sz w:val="18"/>
                <w:szCs w:val="18"/>
                <w:lang w:val="en-US" w:eastAsia="zh-CN"/>
              </w:rPr>
            </w:pPr>
            <w:r w:rsidRPr="000238AB">
              <w:rPr>
                <w:rFonts w:ascii="Arial" w:eastAsia="宋体" w:hAnsi="Arial" w:cs="Arial"/>
                <w:color w:val="000000" w:themeColor="text1"/>
                <w:kern w:val="24"/>
                <w:sz w:val="18"/>
                <w:szCs w:val="18"/>
                <w:lang w:eastAsia="zh-CN"/>
              </w:rPr>
              <w:t xml:space="preserve">Minimum Idle Time after COT </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98B7FC" w14:textId="77777777" w:rsidR="00534BC4" w:rsidRPr="000238AB" w:rsidRDefault="00534BC4" w:rsidP="00534BC4">
            <w:pPr>
              <w:spacing w:after="0"/>
              <w:jc w:val="center"/>
              <w:rPr>
                <w:rFonts w:ascii="Arial" w:hAnsi="Arial" w:cs="Arial"/>
                <w:sz w:val="18"/>
                <w:szCs w:val="18"/>
                <w:lang w:val="en-US" w:eastAsia="zh-CN"/>
              </w:rPr>
            </w:pPr>
            <w:proofErr w:type="spellStart"/>
            <w:r w:rsidRPr="000238AB">
              <w:rPr>
                <w:rFonts w:ascii="Arial" w:eastAsia="宋体" w:hAnsi="Arial" w:cs="Arial"/>
                <w:color w:val="000000" w:themeColor="text1"/>
                <w:kern w:val="24"/>
                <w:sz w:val="18"/>
                <w:szCs w:val="18"/>
                <w:lang w:eastAsia="zh-CN"/>
              </w:rPr>
              <w:t>ms</w:t>
            </w:r>
            <w:proofErr w:type="spellEnd"/>
          </w:p>
        </w:tc>
        <w:tc>
          <w:tcPr>
            <w:tcW w:w="21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D7134A" w14:textId="77777777" w:rsidR="00534BC4" w:rsidRPr="000238AB" w:rsidRDefault="00534BC4" w:rsidP="00534BC4">
            <w:pPr>
              <w:spacing w:after="0"/>
              <w:jc w:val="center"/>
              <w:rPr>
                <w:rFonts w:ascii="Arial" w:hAnsi="Arial" w:cs="Arial"/>
                <w:sz w:val="18"/>
                <w:szCs w:val="18"/>
                <w:lang w:val="en-US" w:eastAsia="zh-CN"/>
              </w:rPr>
            </w:pPr>
            <w:r w:rsidRPr="000238AB">
              <w:rPr>
                <w:rFonts w:ascii="Arial" w:eastAsia="宋体" w:hAnsi="Arial" w:cs="Arial"/>
                <w:color w:val="000000" w:themeColor="text1"/>
                <w:kern w:val="24"/>
                <w:sz w:val="18"/>
                <w:szCs w:val="18"/>
                <w:lang w:eastAsia="zh-CN"/>
              </w:rPr>
              <w:t>0.1</w:t>
            </w:r>
          </w:p>
        </w:tc>
      </w:tr>
      <w:tr w:rsidR="00534BC4" w:rsidRPr="00B815A6" w14:paraId="460347C8" w14:textId="77777777" w:rsidTr="00534BC4">
        <w:trPr>
          <w:trHeight w:val="529"/>
        </w:trPr>
        <w:tc>
          <w:tcPr>
            <w:tcW w:w="270" w:type="dxa"/>
            <w:vMerge/>
            <w:tcBorders>
              <w:top w:val="single" w:sz="8" w:space="0" w:color="000000"/>
              <w:left w:val="single" w:sz="8" w:space="0" w:color="000000"/>
              <w:bottom w:val="single" w:sz="8" w:space="0" w:color="000000"/>
              <w:right w:val="single" w:sz="8" w:space="0" w:color="000000"/>
            </w:tcBorders>
            <w:vAlign w:val="center"/>
            <w:hideMark/>
          </w:tcPr>
          <w:p w14:paraId="01E0A90B" w14:textId="77777777" w:rsidR="00534BC4" w:rsidRPr="000238AB" w:rsidRDefault="00534BC4" w:rsidP="00534BC4">
            <w:pPr>
              <w:spacing w:after="0"/>
              <w:rPr>
                <w:rFonts w:ascii="Arial" w:hAnsi="Arial" w:cs="Arial"/>
                <w:sz w:val="18"/>
                <w:szCs w:val="18"/>
                <w:lang w:val="en-US" w:eastAsia="zh-CN"/>
              </w:rPr>
            </w:pP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C1BFBF" w14:textId="77777777" w:rsidR="00534BC4" w:rsidRPr="000238AB" w:rsidRDefault="00534BC4" w:rsidP="00534BC4">
            <w:pPr>
              <w:spacing w:after="0"/>
              <w:rPr>
                <w:rFonts w:ascii="Arial" w:hAnsi="Arial" w:cs="Arial"/>
                <w:sz w:val="18"/>
                <w:szCs w:val="18"/>
                <w:lang w:val="en-US" w:eastAsia="zh-CN"/>
              </w:rPr>
            </w:pPr>
            <w:r w:rsidRPr="000238AB">
              <w:rPr>
                <w:rFonts w:ascii="Arial" w:eastAsia="宋体" w:hAnsi="Arial" w:cs="Arial"/>
                <w:color w:val="000000" w:themeColor="text1"/>
                <w:kern w:val="24"/>
                <w:sz w:val="18"/>
                <w:szCs w:val="18"/>
                <w:lang w:eastAsia="zh-CN"/>
              </w:rPr>
              <w:t>Fixed Frame Period (Note 2)</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E5D76E" w14:textId="77777777" w:rsidR="00534BC4" w:rsidRPr="000238AB" w:rsidRDefault="00534BC4" w:rsidP="00534BC4">
            <w:pPr>
              <w:spacing w:after="0"/>
              <w:jc w:val="center"/>
              <w:rPr>
                <w:rFonts w:ascii="Arial" w:hAnsi="Arial" w:cs="Arial"/>
                <w:sz w:val="18"/>
                <w:szCs w:val="18"/>
                <w:lang w:val="en-US" w:eastAsia="zh-CN"/>
              </w:rPr>
            </w:pPr>
            <w:proofErr w:type="spellStart"/>
            <w:r w:rsidRPr="000238AB">
              <w:rPr>
                <w:rFonts w:ascii="Arial" w:eastAsia="宋体" w:hAnsi="Arial" w:cs="Arial"/>
                <w:color w:val="000000" w:themeColor="text1"/>
                <w:kern w:val="24"/>
                <w:sz w:val="18"/>
                <w:szCs w:val="18"/>
                <w:lang w:eastAsia="zh-CN"/>
              </w:rPr>
              <w:t>ms</w:t>
            </w:r>
            <w:proofErr w:type="spellEnd"/>
          </w:p>
        </w:tc>
        <w:tc>
          <w:tcPr>
            <w:tcW w:w="21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868E05" w14:textId="77777777" w:rsidR="00534BC4" w:rsidRPr="000238AB" w:rsidRDefault="00534BC4" w:rsidP="00534BC4">
            <w:pPr>
              <w:spacing w:after="0"/>
              <w:jc w:val="center"/>
              <w:rPr>
                <w:rFonts w:ascii="Arial" w:hAnsi="Arial" w:cs="Arial"/>
                <w:sz w:val="18"/>
                <w:szCs w:val="18"/>
                <w:lang w:val="en-US" w:eastAsia="zh-CN"/>
              </w:rPr>
            </w:pPr>
            <w:r w:rsidRPr="000238AB">
              <w:rPr>
                <w:rFonts w:ascii="Arial" w:eastAsia="宋体" w:hAnsi="Arial" w:cs="Arial"/>
                <w:color w:val="000000" w:themeColor="text1"/>
                <w:kern w:val="24"/>
                <w:sz w:val="18"/>
                <w:szCs w:val="18"/>
                <w:lang w:eastAsia="zh-CN"/>
              </w:rPr>
              <w:t>2</w:t>
            </w:r>
          </w:p>
        </w:tc>
      </w:tr>
      <w:tr w:rsidR="00534BC4" w:rsidRPr="00B815A6" w14:paraId="28BF72EE" w14:textId="77777777" w:rsidTr="00534BC4">
        <w:trPr>
          <w:trHeight w:val="250"/>
        </w:trPr>
        <w:tc>
          <w:tcPr>
            <w:tcW w:w="270" w:type="dxa"/>
            <w:vMerge/>
            <w:tcBorders>
              <w:top w:val="single" w:sz="8" w:space="0" w:color="000000"/>
              <w:left w:val="single" w:sz="8" w:space="0" w:color="000000"/>
              <w:bottom w:val="single" w:sz="8" w:space="0" w:color="000000"/>
              <w:right w:val="single" w:sz="8" w:space="0" w:color="000000"/>
            </w:tcBorders>
            <w:vAlign w:val="center"/>
            <w:hideMark/>
          </w:tcPr>
          <w:p w14:paraId="06E5A824" w14:textId="77777777" w:rsidR="00534BC4" w:rsidRPr="000238AB" w:rsidRDefault="00534BC4" w:rsidP="00534BC4">
            <w:pPr>
              <w:spacing w:after="0"/>
              <w:rPr>
                <w:rFonts w:ascii="Arial" w:hAnsi="Arial" w:cs="Arial"/>
                <w:sz w:val="18"/>
                <w:szCs w:val="18"/>
                <w:lang w:val="en-US" w:eastAsia="zh-CN"/>
              </w:rPr>
            </w:pP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701072" w14:textId="77777777" w:rsidR="00534BC4" w:rsidRPr="000238AB" w:rsidRDefault="00534BC4" w:rsidP="00534BC4">
            <w:pPr>
              <w:spacing w:after="0"/>
              <w:rPr>
                <w:rFonts w:ascii="Arial" w:hAnsi="Arial" w:cs="Arial"/>
                <w:sz w:val="18"/>
                <w:szCs w:val="18"/>
                <w:lang w:val="en-US" w:eastAsia="zh-CN"/>
              </w:rPr>
            </w:pPr>
            <w:r w:rsidRPr="000238AB">
              <w:rPr>
                <w:rFonts w:ascii="Arial" w:eastAsia="宋体" w:hAnsi="Arial" w:cs="Arial"/>
                <w:color w:val="000000" w:themeColor="text1"/>
                <w:kern w:val="24"/>
                <w:sz w:val="18"/>
                <w:szCs w:val="18"/>
                <w:lang w:eastAsia="zh-CN"/>
              </w:rPr>
              <w:t>Probability of LBT Failure p</w:t>
            </w:r>
            <w:r w:rsidRPr="000238AB">
              <w:rPr>
                <w:rFonts w:ascii="Arial" w:eastAsia="宋体" w:hAnsi="Arial" w:cs="Arial"/>
                <w:color w:val="000000" w:themeColor="text1"/>
                <w:kern w:val="24"/>
                <w:position w:val="-7"/>
                <w:sz w:val="18"/>
                <w:szCs w:val="18"/>
                <w:vertAlign w:val="subscript"/>
                <w:lang w:eastAsia="zh-CN"/>
              </w:rPr>
              <w:t>LBT</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33B50F" w14:textId="77777777" w:rsidR="00534BC4" w:rsidRPr="000238AB" w:rsidRDefault="00534BC4" w:rsidP="00534BC4">
            <w:pPr>
              <w:spacing w:after="0"/>
              <w:jc w:val="center"/>
              <w:rPr>
                <w:rFonts w:ascii="Arial" w:hAnsi="Arial" w:cs="Arial"/>
                <w:sz w:val="18"/>
                <w:szCs w:val="18"/>
                <w:lang w:val="en-US" w:eastAsia="zh-CN"/>
              </w:rPr>
            </w:pPr>
            <w:r w:rsidRPr="000238AB">
              <w:rPr>
                <w:rFonts w:ascii="Arial" w:eastAsia="宋体" w:hAnsi="Arial" w:cs="Arial"/>
                <w:color w:val="000000" w:themeColor="text1"/>
                <w:kern w:val="24"/>
                <w:sz w:val="18"/>
                <w:szCs w:val="18"/>
                <w:lang w:eastAsia="zh-CN"/>
              </w:rPr>
              <w:t> </w:t>
            </w:r>
          </w:p>
        </w:tc>
        <w:tc>
          <w:tcPr>
            <w:tcW w:w="21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B603DF" w14:textId="77777777" w:rsidR="00534BC4" w:rsidRPr="000238AB" w:rsidRDefault="00534BC4" w:rsidP="00534BC4">
            <w:pPr>
              <w:spacing w:after="0"/>
              <w:jc w:val="center"/>
              <w:rPr>
                <w:rFonts w:ascii="Arial" w:hAnsi="Arial" w:cs="Arial"/>
                <w:sz w:val="18"/>
                <w:szCs w:val="18"/>
                <w:lang w:val="en-US" w:eastAsia="zh-CN"/>
              </w:rPr>
            </w:pPr>
            <w:r w:rsidRPr="000238AB">
              <w:rPr>
                <w:rFonts w:ascii="Arial" w:eastAsia="宋体" w:hAnsi="Arial" w:cs="Arial"/>
                <w:color w:val="000000" w:themeColor="text1"/>
                <w:kern w:val="24"/>
                <w:sz w:val="18"/>
                <w:szCs w:val="18"/>
                <w:lang w:eastAsia="zh-CN"/>
              </w:rPr>
              <w:t>[TBD]</w:t>
            </w:r>
          </w:p>
        </w:tc>
      </w:tr>
      <w:tr w:rsidR="00534BC4" w:rsidRPr="00B815A6" w14:paraId="07CD6C62" w14:textId="77777777" w:rsidTr="00534BC4">
        <w:trPr>
          <w:trHeight w:val="250"/>
        </w:trPr>
        <w:tc>
          <w:tcPr>
            <w:tcW w:w="270" w:type="dxa"/>
            <w:vMerge/>
            <w:tcBorders>
              <w:top w:val="single" w:sz="8" w:space="0" w:color="000000"/>
              <w:left w:val="single" w:sz="8" w:space="0" w:color="000000"/>
              <w:bottom w:val="single" w:sz="8" w:space="0" w:color="000000"/>
              <w:right w:val="single" w:sz="8" w:space="0" w:color="000000"/>
            </w:tcBorders>
            <w:vAlign w:val="center"/>
            <w:hideMark/>
          </w:tcPr>
          <w:p w14:paraId="53A8E41C" w14:textId="77777777" w:rsidR="00534BC4" w:rsidRPr="000238AB" w:rsidRDefault="00534BC4" w:rsidP="00534BC4">
            <w:pPr>
              <w:spacing w:after="0"/>
              <w:rPr>
                <w:rFonts w:ascii="Arial" w:hAnsi="Arial" w:cs="Arial"/>
                <w:sz w:val="18"/>
                <w:szCs w:val="18"/>
                <w:lang w:val="en-US" w:eastAsia="zh-CN"/>
              </w:rPr>
            </w:pP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43E33C" w14:textId="77777777" w:rsidR="00534BC4" w:rsidRPr="000238AB" w:rsidRDefault="00534BC4" w:rsidP="00534BC4">
            <w:pPr>
              <w:spacing w:after="0"/>
              <w:rPr>
                <w:rFonts w:ascii="Arial" w:hAnsi="Arial" w:cs="Arial"/>
                <w:sz w:val="18"/>
                <w:szCs w:val="18"/>
                <w:lang w:val="en-US" w:eastAsia="zh-CN"/>
              </w:rPr>
            </w:pPr>
            <w:r w:rsidRPr="000238AB">
              <w:rPr>
                <w:rFonts w:ascii="Arial" w:eastAsia="宋体" w:hAnsi="Arial" w:cs="Arial"/>
                <w:color w:val="000000" w:themeColor="text1"/>
                <w:kern w:val="24"/>
                <w:sz w:val="18"/>
                <w:szCs w:val="18"/>
                <w:lang w:eastAsia="zh-CN"/>
              </w:rPr>
              <w:t>Guard Symbols</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713F33" w14:textId="77777777" w:rsidR="00534BC4" w:rsidRPr="000238AB" w:rsidRDefault="00534BC4" w:rsidP="00534BC4">
            <w:pPr>
              <w:spacing w:after="0"/>
              <w:jc w:val="center"/>
              <w:rPr>
                <w:rFonts w:ascii="Arial" w:hAnsi="Arial" w:cs="Arial"/>
                <w:sz w:val="18"/>
                <w:szCs w:val="18"/>
                <w:lang w:val="en-US" w:eastAsia="zh-CN"/>
              </w:rPr>
            </w:pPr>
            <w:r w:rsidRPr="000238AB">
              <w:rPr>
                <w:rFonts w:ascii="Arial" w:eastAsia="宋体" w:hAnsi="Arial" w:cs="Arial"/>
                <w:color w:val="000000" w:themeColor="text1"/>
                <w:kern w:val="24"/>
                <w:sz w:val="18"/>
                <w:szCs w:val="18"/>
                <w:lang w:eastAsia="zh-CN"/>
              </w:rPr>
              <w:t> </w:t>
            </w:r>
          </w:p>
        </w:tc>
        <w:tc>
          <w:tcPr>
            <w:tcW w:w="21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926F87" w14:textId="77777777" w:rsidR="00534BC4" w:rsidRPr="000238AB" w:rsidRDefault="00534BC4" w:rsidP="00534BC4">
            <w:pPr>
              <w:spacing w:after="0"/>
              <w:jc w:val="center"/>
              <w:rPr>
                <w:rFonts w:ascii="Arial" w:hAnsi="Arial" w:cs="Arial"/>
                <w:sz w:val="18"/>
                <w:szCs w:val="18"/>
                <w:lang w:val="en-US" w:eastAsia="zh-CN"/>
              </w:rPr>
            </w:pPr>
            <w:r w:rsidRPr="000238AB">
              <w:rPr>
                <w:rFonts w:ascii="Arial" w:eastAsia="宋体" w:hAnsi="Arial" w:cs="Arial"/>
                <w:color w:val="000000" w:themeColor="text1"/>
                <w:kern w:val="24"/>
                <w:sz w:val="18"/>
                <w:szCs w:val="18"/>
                <w:lang w:eastAsia="zh-CN"/>
              </w:rPr>
              <w:t>2 Symbols</w:t>
            </w:r>
          </w:p>
        </w:tc>
      </w:tr>
      <w:tr w:rsidR="00534BC4" w:rsidRPr="00B815A6" w14:paraId="52A93182" w14:textId="77777777" w:rsidTr="00534BC4">
        <w:trPr>
          <w:trHeight w:val="250"/>
        </w:trPr>
        <w:tc>
          <w:tcPr>
            <w:tcW w:w="270" w:type="dxa"/>
            <w:vMerge/>
            <w:tcBorders>
              <w:top w:val="single" w:sz="8" w:space="0" w:color="000000"/>
              <w:left w:val="single" w:sz="8" w:space="0" w:color="000000"/>
              <w:bottom w:val="single" w:sz="8" w:space="0" w:color="000000"/>
              <w:right w:val="single" w:sz="8" w:space="0" w:color="000000"/>
            </w:tcBorders>
            <w:vAlign w:val="center"/>
            <w:hideMark/>
          </w:tcPr>
          <w:p w14:paraId="6EC39303" w14:textId="77777777" w:rsidR="00534BC4" w:rsidRPr="000238AB" w:rsidRDefault="00534BC4" w:rsidP="00534BC4">
            <w:pPr>
              <w:spacing w:after="0"/>
              <w:rPr>
                <w:rFonts w:ascii="Arial" w:hAnsi="Arial" w:cs="Arial"/>
                <w:sz w:val="18"/>
                <w:szCs w:val="18"/>
                <w:lang w:val="en-US" w:eastAsia="zh-CN"/>
              </w:rPr>
            </w:pP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EBC8C2" w14:textId="77777777" w:rsidR="00534BC4" w:rsidRPr="000238AB" w:rsidRDefault="00534BC4" w:rsidP="00534BC4">
            <w:pPr>
              <w:spacing w:after="0"/>
              <w:rPr>
                <w:rFonts w:ascii="Arial" w:hAnsi="Arial" w:cs="Arial"/>
                <w:sz w:val="18"/>
                <w:szCs w:val="18"/>
                <w:lang w:val="en-US" w:eastAsia="zh-CN"/>
              </w:rPr>
            </w:pPr>
            <w:r w:rsidRPr="000238AB">
              <w:rPr>
                <w:rFonts w:ascii="Arial" w:eastAsia="宋体" w:hAnsi="Arial" w:cs="Arial"/>
                <w:color w:val="000000" w:themeColor="text1"/>
                <w:kern w:val="24"/>
                <w:sz w:val="18"/>
                <w:szCs w:val="18"/>
                <w:lang w:eastAsia="zh-CN"/>
              </w:rPr>
              <w:t>UL Symbols</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819F41" w14:textId="77777777" w:rsidR="00534BC4" w:rsidRPr="000238AB" w:rsidRDefault="00534BC4" w:rsidP="00534BC4">
            <w:pPr>
              <w:spacing w:after="0"/>
              <w:jc w:val="center"/>
              <w:rPr>
                <w:rFonts w:ascii="Arial" w:hAnsi="Arial" w:cs="Arial"/>
                <w:sz w:val="18"/>
                <w:szCs w:val="18"/>
                <w:lang w:val="en-US" w:eastAsia="zh-CN"/>
              </w:rPr>
            </w:pPr>
            <w:r w:rsidRPr="000238AB">
              <w:rPr>
                <w:rFonts w:ascii="Arial" w:eastAsia="宋体" w:hAnsi="Arial" w:cs="Arial"/>
                <w:color w:val="000000" w:themeColor="text1"/>
                <w:kern w:val="24"/>
                <w:sz w:val="18"/>
                <w:szCs w:val="18"/>
                <w:lang w:eastAsia="zh-CN"/>
              </w:rPr>
              <w:t> </w:t>
            </w:r>
          </w:p>
        </w:tc>
        <w:tc>
          <w:tcPr>
            <w:tcW w:w="21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C76637" w14:textId="77777777" w:rsidR="00534BC4" w:rsidRPr="000238AB" w:rsidRDefault="00534BC4" w:rsidP="00534BC4">
            <w:pPr>
              <w:spacing w:after="0"/>
              <w:jc w:val="center"/>
              <w:rPr>
                <w:rFonts w:ascii="Arial" w:hAnsi="Arial" w:cs="Arial"/>
                <w:sz w:val="18"/>
                <w:szCs w:val="18"/>
                <w:lang w:val="en-US" w:eastAsia="zh-CN"/>
              </w:rPr>
            </w:pPr>
            <w:r w:rsidRPr="000238AB">
              <w:rPr>
                <w:rFonts w:ascii="Arial" w:eastAsia="宋体" w:hAnsi="Arial" w:cs="Arial"/>
                <w:color w:val="000000" w:themeColor="text1"/>
                <w:kern w:val="24"/>
                <w:sz w:val="18"/>
                <w:szCs w:val="18"/>
                <w:lang w:eastAsia="zh-CN"/>
              </w:rPr>
              <w:t>2 Symbols</w:t>
            </w:r>
          </w:p>
        </w:tc>
      </w:tr>
      <w:tr w:rsidR="00534BC4" w:rsidRPr="00B815A6" w14:paraId="40C6F5D3" w14:textId="77777777" w:rsidTr="00534BC4">
        <w:trPr>
          <w:trHeight w:val="1001"/>
        </w:trPr>
        <w:tc>
          <w:tcPr>
            <w:tcW w:w="270" w:type="dxa"/>
            <w:vMerge/>
            <w:tcBorders>
              <w:top w:val="single" w:sz="8" w:space="0" w:color="000000"/>
              <w:left w:val="single" w:sz="8" w:space="0" w:color="000000"/>
              <w:bottom w:val="single" w:sz="8" w:space="0" w:color="000000"/>
              <w:right w:val="single" w:sz="8" w:space="0" w:color="000000"/>
            </w:tcBorders>
            <w:vAlign w:val="center"/>
            <w:hideMark/>
          </w:tcPr>
          <w:p w14:paraId="3FDD26C9" w14:textId="77777777" w:rsidR="00534BC4" w:rsidRPr="000238AB" w:rsidRDefault="00534BC4" w:rsidP="00534BC4">
            <w:pPr>
              <w:spacing w:after="0"/>
              <w:rPr>
                <w:rFonts w:ascii="Arial" w:hAnsi="Arial" w:cs="Arial"/>
                <w:sz w:val="18"/>
                <w:szCs w:val="18"/>
                <w:lang w:val="en-US" w:eastAsia="zh-CN"/>
              </w:rPr>
            </w:pPr>
          </w:p>
        </w:tc>
        <w:tc>
          <w:tcPr>
            <w:tcW w:w="45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25CFB4" w14:textId="77777777" w:rsidR="00534BC4" w:rsidRPr="000238AB" w:rsidRDefault="00534BC4" w:rsidP="00534BC4">
            <w:pPr>
              <w:spacing w:after="0"/>
              <w:rPr>
                <w:rFonts w:ascii="Arial" w:hAnsi="Arial" w:cs="Arial"/>
                <w:sz w:val="18"/>
                <w:szCs w:val="18"/>
                <w:lang w:val="en-US" w:eastAsia="zh-CN"/>
              </w:rPr>
            </w:pPr>
            <w:r w:rsidRPr="000238AB">
              <w:rPr>
                <w:rFonts w:ascii="Arial" w:eastAsia="宋体" w:hAnsi="Arial" w:cs="Arial"/>
                <w:color w:val="000000" w:themeColor="text1"/>
                <w:kern w:val="24"/>
                <w:sz w:val="18"/>
                <w:szCs w:val="18"/>
                <w:lang w:eastAsia="zh-CN"/>
              </w:rPr>
              <w:t xml:space="preserve">Number of slots between PDSCH and corresponding HARQ-ACK information </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9DE856" w14:textId="77777777" w:rsidR="00534BC4" w:rsidRPr="000238AB" w:rsidRDefault="00534BC4" w:rsidP="00534BC4">
            <w:pPr>
              <w:spacing w:after="0"/>
              <w:jc w:val="center"/>
              <w:rPr>
                <w:rFonts w:ascii="Arial" w:hAnsi="Arial" w:cs="Arial"/>
                <w:sz w:val="18"/>
                <w:szCs w:val="18"/>
                <w:lang w:val="en-US" w:eastAsia="zh-CN"/>
              </w:rPr>
            </w:pPr>
            <w:r w:rsidRPr="000238AB">
              <w:rPr>
                <w:rFonts w:ascii="Arial" w:eastAsia="宋体" w:hAnsi="Arial" w:cs="Arial"/>
                <w:color w:val="000000" w:themeColor="text1"/>
                <w:kern w:val="24"/>
                <w:sz w:val="18"/>
                <w:szCs w:val="18"/>
                <w:lang w:eastAsia="zh-CN"/>
              </w:rPr>
              <w:t> </w:t>
            </w:r>
          </w:p>
        </w:tc>
        <w:tc>
          <w:tcPr>
            <w:tcW w:w="21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E6EAB6" w14:textId="77777777" w:rsidR="00534BC4" w:rsidRPr="000238AB" w:rsidRDefault="00534BC4" w:rsidP="00534BC4">
            <w:pPr>
              <w:spacing w:after="0"/>
              <w:jc w:val="center"/>
              <w:rPr>
                <w:rFonts w:ascii="Arial" w:hAnsi="Arial" w:cs="Arial"/>
                <w:sz w:val="18"/>
                <w:szCs w:val="18"/>
                <w:lang w:val="en-US" w:eastAsia="zh-CN"/>
              </w:rPr>
            </w:pPr>
            <w:r w:rsidRPr="000238AB">
              <w:rPr>
                <w:rFonts w:ascii="Arial" w:eastAsia="宋体" w:hAnsi="Arial" w:cs="Arial"/>
                <w:color w:val="000000" w:themeColor="text1"/>
                <w:kern w:val="24"/>
                <w:sz w:val="18"/>
                <w:szCs w:val="18"/>
                <w:lang w:eastAsia="zh-CN"/>
              </w:rPr>
              <w:t>3 if mod(i,4) = 0</w:t>
            </w:r>
            <w:r w:rsidRPr="000238AB">
              <w:rPr>
                <w:rFonts w:ascii="Arial" w:eastAsia="宋体" w:hAnsi="Arial" w:cs="Arial"/>
                <w:color w:val="000000" w:themeColor="text1"/>
                <w:kern w:val="24"/>
                <w:sz w:val="18"/>
                <w:szCs w:val="18"/>
                <w:lang w:eastAsia="zh-CN"/>
              </w:rPr>
              <w:br/>
              <w:t>2 if mod(i,4) = 1</w:t>
            </w:r>
            <w:r w:rsidRPr="000238AB">
              <w:rPr>
                <w:rFonts w:ascii="Arial" w:eastAsia="宋体" w:hAnsi="Arial" w:cs="Arial"/>
                <w:color w:val="000000" w:themeColor="text1"/>
                <w:kern w:val="24"/>
                <w:sz w:val="18"/>
                <w:szCs w:val="18"/>
                <w:lang w:eastAsia="zh-CN"/>
              </w:rPr>
              <w:br/>
              <w:t>5 if mod(i,4) = 2</w:t>
            </w:r>
            <w:r w:rsidRPr="000238AB">
              <w:rPr>
                <w:rFonts w:ascii="Arial" w:eastAsia="宋体" w:hAnsi="Arial" w:cs="Arial"/>
                <w:color w:val="000000" w:themeColor="text1"/>
                <w:kern w:val="24"/>
                <w:sz w:val="18"/>
                <w:szCs w:val="18"/>
                <w:lang w:eastAsia="zh-CN"/>
              </w:rPr>
              <w:br/>
              <w:t>4 if mod(i,4) = 3</w:t>
            </w:r>
          </w:p>
        </w:tc>
      </w:tr>
      <w:tr w:rsidR="00534BC4" w:rsidRPr="00B815A6" w14:paraId="12A11662" w14:textId="77777777" w:rsidTr="00534BC4">
        <w:trPr>
          <w:trHeight w:val="751"/>
        </w:trPr>
        <w:tc>
          <w:tcPr>
            <w:tcW w:w="7956"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D171DA" w14:textId="77777777" w:rsidR="00534BC4" w:rsidRPr="000238AB" w:rsidRDefault="00534BC4" w:rsidP="00534BC4">
            <w:pPr>
              <w:spacing w:after="0"/>
              <w:rPr>
                <w:rFonts w:ascii="Arial" w:hAnsi="Arial" w:cs="Arial"/>
                <w:sz w:val="18"/>
                <w:szCs w:val="18"/>
                <w:lang w:val="en-US" w:eastAsia="zh-CN"/>
              </w:rPr>
            </w:pPr>
            <w:r w:rsidRPr="000238AB">
              <w:rPr>
                <w:rFonts w:ascii="Arial" w:eastAsia="宋体" w:hAnsi="Arial" w:cs="Arial"/>
                <w:color w:val="000000" w:themeColor="text1"/>
                <w:kern w:val="24"/>
                <w:sz w:val="18"/>
                <w:szCs w:val="18"/>
                <w:lang w:eastAsia="zh-CN"/>
              </w:rPr>
              <w:t>Notes:</w:t>
            </w:r>
          </w:p>
          <w:p w14:paraId="1D0975A4" w14:textId="77777777" w:rsidR="00534BC4" w:rsidRPr="000238AB" w:rsidRDefault="00534BC4" w:rsidP="00534BC4">
            <w:pPr>
              <w:numPr>
                <w:ilvl w:val="0"/>
                <w:numId w:val="22"/>
              </w:numPr>
              <w:spacing w:after="0"/>
              <w:ind w:left="1267"/>
              <w:contextualSpacing/>
              <w:rPr>
                <w:rFonts w:ascii="Arial" w:hAnsi="Arial" w:cs="Arial"/>
                <w:sz w:val="18"/>
                <w:szCs w:val="18"/>
                <w:lang w:val="en-US" w:eastAsia="zh-CN"/>
              </w:rPr>
            </w:pPr>
            <w:r w:rsidRPr="000238AB">
              <w:rPr>
                <w:rFonts w:ascii="Arial" w:eastAsia="宋体" w:hAnsi="Arial" w:cs="Arial"/>
                <w:color w:val="000000" w:themeColor="text1"/>
                <w:kern w:val="24"/>
                <w:sz w:val="18"/>
                <w:szCs w:val="18"/>
                <w:lang w:eastAsia="zh-CN"/>
              </w:rPr>
              <w:t>According to the definition proposed in [2]</w:t>
            </w:r>
          </w:p>
          <w:p w14:paraId="0EF2C5F6" w14:textId="77777777" w:rsidR="00534BC4" w:rsidRPr="000238AB" w:rsidRDefault="00534BC4" w:rsidP="00534BC4">
            <w:pPr>
              <w:numPr>
                <w:ilvl w:val="0"/>
                <w:numId w:val="22"/>
              </w:numPr>
              <w:spacing w:after="0"/>
              <w:ind w:left="1267"/>
              <w:contextualSpacing/>
              <w:rPr>
                <w:rFonts w:ascii="Arial" w:hAnsi="Arial" w:cs="Arial"/>
                <w:sz w:val="18"/>
                <w:szCs w:val="18"/>
                <w:lang w:val="en-US" w:eastAsia="zh-CN"/>
              </w:rPr>
            </w:pPr>
            <w:r w:rsidRPr="000238AB">
              <w:rPr>
                <w:rFonts w:ascii="Arial" w:eastAsia="宋体" w:hAnsi="Arial" w:cs="Arial"/>
                <w:color w:val="000000" w:themeColor="text1"/>
                <w:kern w:val="24"/>
                <w:sz w:val="18"/>
                <w:szCs w:val="18"/>
                <w:lang w:eastAsia="zh-CN"/>
              </w:rPr>
              <w:t xml:space="preserve">This Parameter applies only for </w:t>
            </w:r>
            <w:r w:rsidRPr="000238AB">
              <w:rPr>
                <w:rFonts w:ascii="Arial" w:eastAsia="宋体" w:hAnsi="Arial" w:cs="Arial"/>
                <w:i/>
                <w:iCs/>
                <w:color w:val="000000" w:themeColor="text1"/>
                <w:kern w:val="24"/>
                <w:sz w:val="18"/>
                <w:szCs w:val="18"/>
                <w:lang w:eastAsia="zh-CN"/>
              </w:rPr>
              <w:t>ChannelAccessType-r16 = ‘</w:t>
            </w:r>
            <w:proofErr w:type="spellStart"/>
            <w:r w:rsidRPr="000238AB">
              <w:rPr>
                <w:rFonts w:ascii="Arial" w:eastAsia="宋体" w:hAnsi="Arial" w:cs="Arial"/>
                <w:i/>
                <w:iCs/>
                <w:color w:val="000000" w:themeColor="text1"/>
                <w:kern w:val="24"/>
                <w:sz w:val="18"/>
                <w:szCs w:val="18"/>
                <w:lang w:eastAsia="zh-CN"/>
              </w:rPr>
              <w:t>semistatic</w:t>
            </w:r>
            <w:proofErr w:type="spellEnd"/>
            <w:r w:rsidRPr="000238AB">
              <w:rPr>
                <w:rFonts w:ascii="Arial" w:eastAsia="宋体" w:hAnsi="Arial" w:cs="Arial"/>
                <w:i/>
                <w:iCs/>
                <w:color w:val="000000" w:themeColor="text1"/>
                <w:kern w:val="24"/>
                <w:sz w:val="18"/>
                <w:szCs w:val="18"/>
                <w:lang w:eastAsia="zh-CN"/>
              </w:rPr>
              <w:t>’.</w:t>
            </w:r>
          </w:p>
        </w:tc>
      </w:tr>
    </w:tbl>
    <w:p w14:paraId="0C553937" w14:textId="77777777" w:rsidR="00CC57A8" w:rsidRPr="000238AB" w:rsidRDefault="00CC57A8" w:rsidP="00CC57A8">
      <w:pPr>
        <w:pStyle w:val="ListParagraph"/>
        <w:ind w:left="1490"/>
        <w:rPr>
          <w:rFonts w:ascii="Arial" w:eastAsiaTheme="minorEastAsia" w:hAnsi="Arial" w:cs="Arial"/>
          <w:sz w:val="22"/>
          <w:szCs w:val="22"/>
          <w:lang w:val="en-US" w:eastAsia="zh-CN"/>
        </w:rPr>
      </w:pPr>
    </w:p>
    <w:p w14:paraId="532A5055" w14:textId="21EEA565" w:rsidR="00CC57A8" w:rsidRPr="000238AB" w:rsidRDefault="00CC57A8" w:rsidP="00CC57A8">
      <w:pPr>
        <w:pStyle w:val="ListParagraph"/>
        <w:numPr>
          <w:ilvl w:val="0"/>
          <w:numId w:val="21"/>
        </w:numPr>
        <w:rPr>
          <w:rFonts w:ascii="Arial" w:eastAsiaTheme="minorEastAsia" w:hAnsi="Arial" w:cs="Arial"/>
          <w:lang w:val="en-US" w:eastAsia="zh-CN"/>
        </w:rPr>
      </w:pPr>
      <w:r w:rsidRPr="000238AB">
        <w:rPr>
          <w:rFonts w:ascii="Arial" w:eastAsiaTheme="minorEastAsia" w:hAnsi="Arial" w:cs="Arial"/>
          <w:lang w:val="en-US" w:eastAsia="zh-CN"/>
        </w:rPr>
        <w:t>Other options not precluded</w:t>
      </w:r>
    </w:p>
    <w:p w14:paraId="677CD7BD" w14:textId="4ACB339D" w:rsidR="00594E2C" w:rsidRPr="000238AB" w:rsidRDefault="00594E2C" w:rsidP="00594E2C">
      <w:pPr>
        <w:pStyle w:val="ListParagraph"/>
        <w:numPr>
          <w:ilvl w:val="0"/>
          <w:numId w:val="10"/>
        </w:numPr>
        <w:rPr>
          <w:rFonts w:ascii="Arial" w:eastAsiaTheme="minorEastAsia" w:hAnsi="Arial" w:cs="Arial"/>
          <w:lang w:val="en-US" w:eastAsia="zh-CN"/>
        </w:rPr>
      </w:pPr>
      <w:r w:rsidRPr="000238AB">
        <w:rPr>
          <w:rFonts w:ascii="Arial" w:eastAsiaTheme="minorEastAsia" w:hAnsi="Arial" w:cs="Arial"/>
          <w:b/>
          <w:bCs/>
          <w:sz w:val="22"/>
          <w:szCs w:val="22"/>
          <w:lang w:val="en-US" w:eastAsia="zh-CN"/>
        </w:rPr>
        <w:t>LBT parameters</w:t>
      </w:r>
    </w:p>
    <w:p w14:paraId="289DD0A3" w14:textId="75297F76" w:rsidR="003D4F11" w:rsidRPr="000238AB" w:rsidRDefault="001336A0" w:rsidP="001336A0">
      <w:pPr>
        <w:pStyle w:val="ListParagraph"/>
        <w:numPr>
          <w:ilvl w:val="1"/>
          <w:numId w:val="26"/>
        </w:numPr>
        <w:rPr>
          <w:rFonts w:ascii="Arial" w:eastAsiaTheme="minorEastAsia" w:hAnsi="Arial" w:cs="Arial"/>
          <w:u w:val="single"/>
          <w:lang w:val="en-US" w:eastAsia="zh-CN"/>
        </w:rPr>
      </w:pPr>
      <w:r w:rsidRPr="000238AB">
        <w:rPr>
          <w:rFonts w:ascii="Arial" w:eastAsiaTheme="minorEastAsia" w:hAnsi="Arial" w:cs="Arial"/>
          <w:u w:val="single"/>
          <w:lang w:val="en-US" w:eastAsia="zh-CN"/>
        </w:rPr>
        <w:t>FFS</w:t>
      </w:r>
      <w:r w:rsidR="009472D2" w:rsidRPr="000238AB">
        <w:rPr>
          <w:rFonts w:ascii="Arial" w:eastAsiaTheme="minorEastAsia" w:hAnsi="Arial" w:cs="Arial"/>
          <w:u w:val="single"/>
          <w:lang w:val="en-US" w:eastAsia="zh-CN"/>
        </w:rPr>
        <w:t xml:space="preserve"> whether is needed to define a separate LBT model for FBE and LBE</w:t>
      </w:r>
    </w:p>
    <w:p w14:paraId="64007F32" w14:textId="4413B1E8" w:rsidR="001336A0" w:rsidRPr="000238AB" w:rsidRDefault="009472D2" w:rsidP="001336A0">
      <w:pPr>
        <w:pStyle w:val="ListParagraph"/>
        <w:numPr>
          <w:ilvl w:val="1"/>
          <w:numId w:val="26"/>
        </w:numPr>
        <w:rPr>
          <w:rFonts w:ascii="Arial" w:eastAsiaTheme="minorEastAsia" w:hAnsi="Arial" w:cs="Arial"/>
          <w:u w:val="single"/>
          <w:lang w:val="en-US" w:eastAsia="zh-CN"/>
        </w:rPr>
      </w:pPr>
      <w:r w:rsidRPr="000238AB">
        <w:rPr>
          <w:rFonts w:ascii="Arial" w:eastAsiaTheme="minorEastAsia" w:hAnsi="Arial" w:cs="Arial"/>
          <w:u w:val="single"/>
          <w:lang w:val="en-US" w:eastAsia="zh-CN"/>
        </w:rPr>
        <w:t>Probability of LBT failure for scenario C</w:t>
      </w:r>
    </w:p>
    <w:p w14:paraId="5A222F87" w14:textId="77777777" w:rsidR="000E3EF5" w:rsidRPr="000238AB" w:rsidRDefault="000E3EF5" w:rsidP="000E3EF5">
      <w:pPr>
        <w:pStyle w:val="ListParagraph"/>
        <w:numPr>
          <w:ilvl w:val="0"/>
          <w:numId w:val="21"/>
        </w:numPr>
        <w:rPr>
          <w:rFonts w:ascii="Arial" w:eastAsiaTheme="minorEastAsia" w:hAnsi="Arial" w:cs="Arial"/>
          <w:lang w:val="en-US" w:eastAsia="zh-CN"/>
        </w:rPr>
      </w:pPr>
      <w:r w:rsidRPr="000238AB">
        <w:rPr>
          <w:rFonts w:ascii="Arial" w:eastAsiaTheme="minorEastAsia" w:hAnsi="Arial" w:cs="Arial"/>
          <w:lang w:val="en-US" w:eastAsia="zh-CN"/>
        </w:rPr>
        <w:t>Option 1: 0 (always clear channel);</w:t>
      </w:r>
    </w:p>
    <w:p w14:paraId="6C8636DE" w14:textId="77777777" w:rsidR="000E3EF5" w:rsidRPr="000238AB" w:rsidRDefault="000E3EF5" w:rsidP="000E3EF5">
      <w:pPr>
        <w:pStyle w:val="ListParagraph"/>
        <w:numPr>
          <w:ilvl w:val="0"/>
          <w:numId w:val="21"/>
        </w:numPr>
        <w:rPr>
          <w:rFonts w:ascii="Arial" w:eastAsiaTheme="minorEastAsia" w:hAnsi="Arial" w:cs="Arial"/>
          <w:lang w:val="en-US" w:eastAsia="zh-CN"/>
        </w:rPr>
      </w:pPr>
      <w:r w:rsidRPr="000238AB">
        <w:rPr>
          <w:rFonts w:ascii="Arial" w:eastAsiaTheme="minorEastAsia" w:hAnsi="Arial" w:cs="Arial"/>
          <w:lang w:val="en-US" w:eastAsia="zh-CN"/>
        </w:rPr>
        <w:t>Option 2:  Same probability as Scenario A;</w:t>
      </w:r>
    </w:p>
    <w:p w14:paraId="429CE640" w14:textId="73F3C0E8" w:rsidR="009472D2" w:rsidRPr="000238AB" w:rsidRDefault="000E3EF5" w:rsidP="000E3EF5">
      <w:pPr>
        <w:pStyle w:val="ListParagraph"/>
        <w:numPr>
          <w:ilvl w:val="0"/>
          <w:numId w:val="21"/>
        </w:numPr>
        <w:rPr>
          <w:rFonts w:ascii="Arial" w:eastAsiaTheme="minorEastAsia" w:hAnsi="Arial" w:cs="Arial"/>
          <w:lang w:val="en-US" w:eastAsia="zh-CN"/>
        </w:rPr>
      </w:pPr>
      <w:r w:rsidRPr="000238AB">
        <w:rPr>
          <w:rFonts w:ascii="Arial" w:eastAsiaTheme="minorEastAsia" w:hAnsi="Arial" w:cs="Arial"/>
          <w:lang w:val="en-US" w:eastAsia="zh-CN"/>
        </w:rPr>
        <w:t>Option 3: TBD&gt;0 (probability of occupied channel)</w:t>
      </w:r>
    </w:p>
    <w:p w14:paraId="62BC5A53" w14:textId="5C56FB93" w:rsidR="009472D2" w:rsidRPr="000238AB" w:rsidRDefault="009472D2" w:rsidP="009472D2">
      <w:pPr>
        <w:pStyle w:val="ListParagraph"/>
        <w:numPr>
          <w:ilvl w:val="1"/>
          <w:numId w:val="26"/>
        </w:numPr>
        <w:rPr>
          <w:rFonts w:ascii="Arial" w:eastAsiaTheme="minorEastAsia" w:hAnsi="Arial" w:cs="Arial"/>
          <w:u w:val="single"/>
          <w:lang w:val="en-US" w:eastAsia="zh-CN"/>
        </w:rPr>
      </w:pPr>
      <w:r w:rsidRPr="000238AB">
        <w:rPr>
          <w:rFonts w:ascii="Arial" w:eastAsiaTheme="minorEastAsia" w:hAnsi="Arial" w:cs="Arial"/>
          <w:u w:val="single"/>
          <w:lang w:val="en-US" w:eastAsia="zh-CN"/>
        </w:rPr>
        <w:t>Probability of LBT failure for scenario A</w:t>
      </w:r>
    </w:p>
    <w:p w14:paraId="0FFE138B" w14:textId="3DB4DA17" w:rsidR="00C90E2A" w:rsidRPr="000238AB" w:rsidRDefault="007051D4" w:rsidP="007051D4">
      <w:pPr>
        <w:pStyle w:val="ListParagraph"/>
        <w:numPr>
          <w:ilvl w:val="0"/>
          <w:numId w:val="27"/>
        </w:numPr>
        <w:rPr>
          <w:rFonts w:ascii="Arial" w:eastAsiaTheme="minorEastAsia" w:hAnsi="Arial" w:cs="Arial"/>
          <w:lang w:val="en-US" w:eastAsia="zh-CN"/>
        </w:rPr>
      </w:pPr>
      <w:r w:rsidRPr="000238AB">
        <w:rPr>
          <w:rFonts w:ascii="Arial" w:eastAsiaTheme="minorEastAsia" w:hAnsi="Arial" w:cs="Arial"/>
          <w:lang w:val="en-US" w:eastAsia="zh-CN"/>
        </w:rPr>
        <w:t>Option 1: TBD&gt;0 (probability of occupied channel)</w:t>
      </w:r>
    </w:p>
    <w:p w14:paraId="7F6B808D" w14:textId="77777777" w:rsidR="009472D2" w:rsidRPr="001336A0" w:rsidRDefault="009472D2" w:rsidP="0014490F">
      <w:pPr>
        <w:pStyle w:val="ListParagraph"/>
        <w:ind w:left="1130"/>
        <w:rPr>
          <w:rFonts w:ascii="Arial" w:eastAsiaTheme="minorEastAsia" w:hAnsi="Arial" w:cs="Arial"/>
          <w:sz w:val="24"/>
          <w:szCs w:val="24"/>
          <w:u w:val="single"/>
          <w:lang w:val="en-US" w:eastAsia="zh-CN"/>
        </w:rPr>
      </w:pPr>
    </w:p>
    <w:p w14:paraId="712BD02E" w14:textId="77777777" w:rsidR="00BB581D" w:rsidRDefault="007C0932" w:rsidP="007C0932">
      <w:pPr>
        <w:rPr>
          <w:rFonts w:ascii="Arial" w:eastAsiaTheme="minorEastAsia" w:hAnsi="Arial" w:cs="Arial"/>
          <w:sz w:val="22"/>
          <w:szCs w:val="22"/>
          <w:lang w:val="en-US" w:eastAsia="zh-CN"/>
        </w:rPr>
      </w:pPr>
      <w:r>
        <w:rPr>
          <w:rFonts w:ascii="Arial" w:eastAsiaTheme="minorEastAsia" w:hAnsi="Arial" w:cs="Arial"/>
          <w:sz w:val="22"/>
          <w:szCs w:val="22"/>
          <w:lang w:val="en-US" w:eastAsia="zh-CN"/>
        </w:rPr>
        <w:t xml:space="preserve">In this contribution, we will </w:t>
      </w:r>
      <w:r w:rsidR="009C235A">
        <w:rPr>
          <w:rFonts w:ascii="Arial" w:eastAsiaTheme="minorEastAsia" w:hAnsi="Arial" w:cs="Arial"/>
          <w:sz w:val="22"/>
          <w:szCs w:val="22"/>
          <w:lang w:val="en-US" w:eastAsia="zh-CN"/>
        </w:rPr>
        <w:t xml:space="preserve">continue discussion on </w:t>
      </w:r>
      <w:r w:rsidR="00797612">
        <w:rPr>
          <w:rFonts w:ascii="Arial" w:eastAsiaTheme="minorEastAsia" w:hAnsi="Arial" w:cs="Arial"/>
          <w:sz w:val="22"/>
          <w:szCs w:val="22"/>
          <w:lang w:val="en-US" w:eastAsia="zh-CN"/>
        </w:rPr>
        <w:t xml:space="preserve">these agreements and </w:t>
      </w:r>
      <w:r w:rsidR="002D0554">
        <w:rPr>
          <w:rFonts w:ascii="Arial" w:eastAsiaTheme="minorEastAsia" w:hAnsi="Arial" w:cs="Arial"/>
          <w:sz w:val="22"/>
          <w:szCs w:val="22"/>
          <w:lang w:val="en-US" w:eastAsia="zh-CN"/>
        </w:rPr>
        <w:t>open issues</w:t>
      </w:r>
      <w:r w:rsidR="00797612">
        <w:rPr>
          <w:rFonts w:ascii="Arial" w:eastAsiaTheme="minorEastAsia" w:hAnsi="Arial" w:cs="Arial"/>
          <w:sz w:val="22"/>
          <w:szCs w:val="22"/>
          <w:lang w:val="en-US" w:eastAsia="zh-CN"/>
        </w:rPr>
        <w:t xml:space="preserve">. </w:t>
      </w:r>
    </w:p>
    <w:p w14:paraId="7468A74F" w14:textId="672E4704" w:rsidR="008E7870" w:rsidRDefault="00BB581D" w:rsidP="003E77CE">
      <w:pPr>
        <w:rPr>
          <w:rFonts w:ascii="Arial" w:eastAsiaTheme="minorEastAsia" w:hAnsi="Arial" w:cs="Arial"/>
          <w:sz w:val="22"/>
          <w:szCs w:val="22"/>
          <w:lang w:eastAsia="zh-CN"/>
        </w:rPr>
      </w:pPr>
      <w:r>
        <w:rPr>
          <w:rFonts w:ascii="Arial" w:eastAsiaTheme="minorEastAsia" w:hAnsi="Arial" w:cs="Arial"/>
          <w:sz w:val="22"/>
          <w:szCs w:val="22"/>
          <w:lang w:val="en-US" w:eastAsia="zh-CN"/>
        </w:rPr>
        <w:t xml:space="preserve">Note: </w:t>
      </w:r>
      <w:r w:rsidR="00A3108F">
        <w:rPr>
          <w:rFonts w:ascii="Arial" w:eastAsiaTheme="minorEastAsia" w:hAnsi="Arial" w:cs="Arial"/>
          <w:sz w:val="22"/>
          <w:szCs w:val="22"/>
          <w:lang w:val="en-US" w:eastAsia="zh-CN"/>
        </w:rPr>
        <w:t xml:space="preserve">To simplify the </w:t>
      </w:r>
      <w:r w:rsidR="00C1160A">
        <w:rPr>
          <w:rFonts w:ascii="Arial" w:eastAsiaTheme="minorEastAsia" w:hAnsi="Arial" w:cs="Arial"/>
          <w:sz w:val="22"/>
          <w:szCs w:val="22"/>
          <w:lang w:val="en-US" w:eastAsia="zh-CN"/>
        </w:rPr>
        <w:t>quoting</w:t>
      </w:r>
      <w:r>
        <w:rPr>
          <w:rFonts w:ascii="Arial" w:eastAsiaTheme="minorEastAsia" w:hAnsi="Arial" w:cs="Arial"/>
          <w:sz w:val="22"/>
          <w:szCs w:val="22"/>
          <w:lang w:val="en-US" w:eastAsia="zh-CN"/>
        </w:rPr>
        <w:t xml:space="preserve">, we will directly </w:t>
      </w:r>
      <w:r w:rsidR="00E305AB">
        <w:rPr>
          <w:rFonts w:ascii="Arial" w:eastAsiaTheme="minorEastAsia" w:hAnsi="Arial" w:cs="Arial"/>
          <w:sz w:val="22"/>
          <w:szCs w:val="22"/>
          <w:lang w:val="en-US" w:eastAsia="zh-CN"/>
        </w:rPr>
        <w:t>take</w:t>
      </w:r>
      <w:r>
        <w:rPr>
          <w:rFonts w:ascii="Arial" w:eastAsiaTheme="minorEastAsia" w:hAnsi="Arial" w:cs="Arial"/>
          <w:sz w:val="22"/>
          <w:szCs w:val="22"/>
          <w:lang w:val="en-US" w:eastAsia="zh-CN"/>
        </w:rPr>
        <w:t xml:space="preserve"> </w:t>
      </w:r>
      <w:r w:rsidR="00C540E8">
        <w:rPr>
          <w:rFonts w:ascii="Arial" w:eastAsiaTheme="minorEastAsia" w:hAnsi="Arial" w:cs="Arial"/>
          <w:sz w:val="22"/>
          <w:szCs w:val="22"/>
          <w:lang w:val="en-US" w:eastAsia="zh-CN"/>
        </w:rPr>
        <w:t xml:space="preserve">serial </w:t>
      </w:r>
      <w:r w:rsidR="00E305AB">
        <w:rPr>
          <w:rFonts w:ascii="Arial" w:eastAsiaTheme="minorEastAsia" w:hAnsi="Arial" w:cs="Arial"/>
          <w:sz w:val="22"/>
          <w:szCs w:val="22"/>
          <w:lang w:val="en-US" w:eastAsia="zh-CN"/>
        </w:rPr>
        <w:t xml:space="preserve">number </w:t>
      </w:r>
      <w:r w:rsidR="00C540E8">
        <w:rPr>
          <w:rFonts w:ascii="Arial" w:eastAsiaTheme="minorEastAsia" w:hAnsi="Arial" w:cs="Arial"/>
          <w:sz w:val="22"/>
          <w:szCs w:val="22"/>
          <w:lang w:val="en-US" w:eastAsia="zh-CN"/>
        </w:rPr>
        <w:t>of agreements</w:t>
      </w:r>
      <w:r w:rsidR="00FB42A4">
        <w:rPr>
          <w:rFonts w:ascii="Arial" w:eastAsiaTheme="minorEastAsia" w:hAnsi="Arial" w:cs="Arial"/>
          <w:sz w:val="22"/>
          <w:szCs w:val="22"/>
          <w:lang w:val="en-US" w:eastAsia="zh-CN"/>
        </w:rPr>
        <w:t xml:space="preserve"> to represent the statement</w:t>
      </w:r>
      <w:r w:rsidR="004E6A72">
        <w:rPr>
          <w:rFonts w:ascii="Arial" w:eastAsiaTheme="minorEastAsia" w:hAnsi="Arial" w:cs="Arial"/>
          <w:sz w:val="22"/>
          <w:szCs w:val="22"/>
          <w:lang w:val="en-US" w:eastAsia="zh-CN"/>
        </w:rPr>
        <w:t xml:space="preserve">, </w:t>
      </w:r>
      <w:r w:rsidR="00FB42A4">
        <w:rPr>
          <w:rFonts w:ascii="Arial" w:eastAsiaTheme="minorEastAsia" w:hAnsi="Arial" w:cs="Arial"/>
          <w:sz w:val="22"/>
          <w:szCs w:val="22"/>
          <w:lang w:val="en-US" w:eastAsia="zh-CN"/>
        </w:rPr>
        <w:t>for example we use</w:t>
      </w:r>
      <w:r w:rsidR="00C540E8">
        <w:rPr>
          <w:rFonts w:ascii="Arial" w:eastAsiaTheme="minorEastAsia" w:hAnsi="Arial" w:cs="Arial"/>
          <w:sz w:val="22"/>
          <w:szCs w:val="22"/>
          <w:lang w:val="en-US" w:eastAsia="zh-CN"/>
        </w:rPr>
        <w:t xml:space="preserve"> </w:t>
      </w:r>
      <w:r>
        <w:rPr>
          <w:rFonts w:ascii="Arial" w:eastAsiaTheme="minorEastAsia" w:hAnsi="Arial" w:cs="Arial"/>
          <w:sz w:val="22"/>
          <w:szCs w:val="22"/>
          <w:lang w:val="en-US" w:eastAsia="zh-CN"/>
        </w:rPr>
        <w:t>“A1-</w:t>
      </w:r>
      <w:r w:rsidR="00E305AB">
        <w:rPr>
          <w:rFonts w:ascii="Arial" w:eastAsiaTheme="minorEastAsia" w:hAnsi="Arial" w:cs="Arial"/>
          <w:sz w:val="22"/>
          <w:szCs w:val="22"/>
          <w:lang w:val="en-US" w:eastAsia="zh-CN"/>
        </w:rPr>
        <w:t>2</w:t>
      </w:r>
      <w:r>
        <w:rPr>
          <w:rFonts w:ascii="Arial" w:eastAsiaTheme="minorEastAsia" w:hAnsi="Arial" w:cs="Arial"/>
          <w:sz w:val="22"/>
          <w:szCs w:val="22"/>
          <w:lang w:val="en-US" w:eastAsia="zh-CN"/>
        </w:rPr>
        <w:t>”</w:t>
      </w:r>
      <w:r w:rsidR="004E6A72">
        <w:rPr>
          <w:rFonts w:ascii="Arial" w:eastAsiaTheme="minorEastAsia" w:hAnsi="Arial" w:cs="Arial"/>
          <w:sz w:val="22"/>
          <w:szCs w:val="22"/>
          <w:lang w:val="en-US" w:eastAsia="zh-CN"/>
        </w:rPr>
        <w:t xml:space="preserve"> </w:t>
      </w:r>
      <w:r w:rsidR="00A7793C">
        <w:rPr>
          <w:rFonts w:ascii="Arial" w:eastAsiaTheme="minorEastAsia" w:hAnsi="Arial" w:cs="Arial"/>
          <w:sz w:val="22"/>
          <w:szCs w:val="22"/>
          <w:lang w:val="en-US" w:eastAsia="zh-CN"/>
        </w:rPr>
        <w:t>rather than “</w:t>
      </w:r>
      <w:r w:rsidR="00A7793C" w:rsidRPr="00B72F96">
        <w:rPr>
          <w:rFonts w:ascii="Arial" w:eastAsiaTheme="minorEastAsia" w:hAnsi="Arial" w:cs="Arial"/>
          <w:sz w:val="22"/>
          <w:szCs w:val="22"/>
          <w:lang w:eastAsia="zh-CN"/>
        </w:rPr>
        <w:t>Define requirements for the unlicensed CC, and apply to both Scenario A and C</w:t>
      </w:r>
      <w:r w:rsidR="00A7793C">
        <w:rPr>
          <w:rFonts w:ascii="Arial" w:eastAsiaTheme="minorEastAsia" w:hAnsi="Arial" w:cs="Arial"/>
          <w:sz w:val="22"/>
          <w:szCs w:val="22"/>
          <w:lang w:eastAsia="zh-CN"/>
        </w:rPr>
        <w:t xml:space="preserve">” </w:t>
      </w:r>
      <w:r>
        <w:rPr>
          <w:rFonts w:ascii="Arial" w:eastAsiaTheme="minorEastAsia" w:hAnsi="Arial" w:cs="Arial"/>
          <w:sz w:val="22"/>
          <w:szCs w:val="22"/>
          <w:lang w:val="en-US" w:eastAsia="zh-CN"/>
        </w:rPr>
        <w:t xml:space="preserve">in the following </w:t>
      </w:r>
      <w:r w:rsidR="00A7793C">
        <w:rPr>
          <w:rFonts w:ascii="Arial" w:eastAsiaTheme="minorEastAsia" w:hAnsi="Arial" w:cs="Arial"/>
          <w:sz w:val="22"/>
          <w:szCs w:val="22"/>
          <w:lang w:val="en-US" w:eastAsia="zh-CN"/>
        </w:rPr>
        <w:t>sections.</w:t>
      </w:r>
    </w:p>
    <w:bookmarkEnd w:id="2"/>
    <w:p w14:paraId="4DBC0E0F" w14:textId="77777777" w:rsidR="003E77CE" w:rsidRDefault="003E77CE" w:rsidP="003E77CE">
      <w:pPr>
        <w:pBdr>
          <w:bottom w:val="single" w:sz="4" w:space="1" w:color="auto"/>
        </w:pBdr>
        <w:rPr>
          <w:rFonts w:ascii="Arial" w:hAnsi="Arial" w:cs="Arial"/>
        </w:rPr>
      </w:pPr>
    </w:p>
    <w:p w14:paraId="79C3F86A" w14:textId="77777777" w:rsidR="00CD61EB" w:rsidRDefault="003E77CE" w:rsidP="00244A12">
      <w:pPr>
        <w:pStyle w:val="Heading1"/>
        <w:keepLines w:val="0"/>
        <w:numPr>
          <w:ilvl w:val="0"/>
          <w:numId w:val="1"/>
        </w:numPr>
        <w:pBdr>
          <w:top w:val="none" w:sz="0" w:space="0" w:color="auto"/>
        </w:pBdr>
        <w:spacing w:before="0" w:after="240"/>
        <w:ind w:right="284" w:hanging="720"/>
      </w:pPr>
      <w:r>
        <w:t>Discussion</w:t>
      </w:r>
      <w:r w:rsidR="00A70920">
        <w:t xml:space="preserve"> </w:t>
      </w:r>
    </w:p>
    <w:p w14:paraId="3AC22CB5" w14:textId="03FEA3E3" w:rsidR="003361F8" w:rsidRPr="003361F8" w:rsidRDefault="003361F8" w:rsidP="003361F8">
      <w:pPr>
        <w:rPr>
          <w:rFonts w:ascii="Arial" w:eastAsiaTheme="minorEastAsia" w:hAnsi="Arial" w:cs="Arial"/>
          <w:b/>
          <w:bCs/>
          <w:sz w:val="22"/>
          <w:szCs w:val="22"/>
          <w:u w:val="single"/>
          <w:lang w:val="en-US" w:eastAsia="zh-CN"/>
        </w:rPr>
      </w:pPr>
      <w:bookmarkStart w:id="3" w:name="_Hlk43884116"/>
      <w:r w:rsidRPr="003361F8">
        <w:rPr>
          <w:rFonts w:ascii="Arial" w:eastAsiaTheme="minorEastAsia" w:hAnsi="Arial" w:cs="Arial"/>
          <w:b/>
          <w:bCs/>
          <w:sz w:val="22"/>
          <w:szCs w:val="22"/>
          <w:u w:val="single"/>
          <w:lang w:val="en-US" w:eastAsia="zh-CN"/>
        </w:rPr>
        <w:t>Issue 1-1: Test scenarios</w:t>
      </w:r>
      <w:r w:rsidR="00151DED">
        <w:rPr>
          <w:rFonts w:ascii="Arial" w:eastAsiaTheme="minorEastAsia" w:hAnsi="Arial" w:cs="Arial"/>
          <w:b/>
          <w:bCs/>
          <w:sz w:val="22"/>
          <w:szCs w:val="22"/>
          <w:u w:val="single"/>
          <w:lang w:val="en-US" w:eastAsia="zh-CN"/>
        </w:rPr>
        <w:t xml:space="preserve"> for </w:t>
      </w:r>
      <w:r w:rsidR="005A297A">
        <w:rPr>
          <w:rFonts w:ascii="Arial" w:eastAsiaTheme="minorEastAsia" w:hAnsi="Arial" w:cs="Arial"/>
          <w:b/>
          <w:bCs/>
          <w:sz w:val="22"/>
          <w:szCs w:val="22"/>
          <w:u w:val="single"/>
          <w:lang w:val="en-US" w:eastAsia="zh-CN"/>
        </w:rPr>
        <w:t>DL modulation</w:t>
      </w:r>
    </w:p>
    <w:p w14:paraId="47FBD3A4" w14:textId="2D6F2F78" w:rsidR="004A0324" w:rsidRDefault="009A68B9" w:rsidP="00A66B48">
      <w:pPr>
        <w:pBdr>
          <w:bottom w:val="single" w:sz="4" w:space="1" w:color="auto"/>
        </w:pBdr>
        <w:rPr>
          <w:rFonts w:ascii="Arial" w:hAnsi="Arial" w:cs="Arial"/>
          <w:sz w:val="22"/>
          <w:szCs w:val="22"/>
        </w:rPr>
      </w:pPr>
      <w:r>
        <w:rPr>
          <w:rFonts w:ascii="Arial" w:hAnsi="Arial" w:cs="Arial"/>
          <w:sz w:val="22"/>
          <w:szCs w:val="22"/>
        </w:rPr>
        <w:t xml:space="preserve">The </w:t>
      </w:r>
      <w:r w:rsidR="0048066F">
        <w:rPr>
          <w:rFonts w:ascii="Arial" w:hAnsi="Arial" w:cs="Arial"/>
          <w:sz w:val="22"/>
          <w:szCs w:val="22"/>
        </w:rPr>
        <w:t xml:space="preserve">scenario A is </w:t>
      </w:r>
      <w:r w:rsidR="0064185E">
        <w:rPr>
          <w:rFonts w:ascii="Arial" w:hAnsi="Arial" w:cs="Arial"/>
          <w:sz w:val="22"/>
          <w:szCs w:val="22"/>
        </w:rPr>
        <w:t>LAA deployment with CA</w:t>
      </w:r>
      <w:r w:rsidR="007460FD">
        <w:rPr>
          <w:rFonts w:ascii="Arial" w:hAnsi="Arial" w:cs="Arial"/>
          <w:sz w:val="22"/>
          <w:szCs w:val="22"/>
        </w:rPr>
        <w:t xml:space="preserve"> between licensed band and unlicensed band</w:t>
      </w:r>
      <w:r w:rsidR="00266678">
        <w:rPr>
          <w:rFonts w:ascii="Arial" w:hAnsi="Arial" w:cs="Arial"/>
          <w:sz w:val="22"/>
          <w:szCs w:val="22"/>
        </w:rPr>
        <w:t>, but scenario C is standalone</w:t>
      </w:r>
      <w:r w:rsidR="0064185E">
        <w:rPr>
          <w:rFonts w:ascii="Arial" w:hAnsi="Arial" w:cs="Arial"/>
          <w:sz w:val="22"/>
          <w:szCs w:val="22"/>
        </w:rPr>
        <w:t xml:space="preserve"> deployment</w:t>
      </w:r>
      <w:r w:rsidR="00266678">
        <w:rPr>
          <w:rFonts w:ascii="Arial" w:hAnsi="Arial" w:cs="Arial"/>
          <w:sz w:val="22"/>
          <w:szCs w:val="22"/>
        </w:rPr>
        <w:t xml:space="preserve"> on unlicensed band.</w:t>
      </w:r>
      <w:r w:rsidR="004B56FA">
        <w:rPr>
          <w:rFonts w:ascii="Arial" w:hAnsi="Arial" w:cs="Arial"/>
          <w:sz w:val="22"/>
          <w:szCs w:val="22"/>
        </w:rPr>
        <w:t xml:space="preserve"> </w:t>
      </w:r>
      <w:r w:rsidR="005F5DDB">
        <w:rPr>
          <w:rFonts w:ascii="Arial" w:hAnsi="Arial" w:cs="Arial"/>
          <w:sz w:val="22"/>
          <w:szCs w:val="22"/>
        </w:rPr>
        <w:t>The purpose of a</w:t>
      </w:r>
      <w:r w:rsidR="00E02131">
        <w:rPr>
          <w:rFonts w:ascii="Arial" w:hAnsi="Arial" w:cs="Arial"/>
          <w:sz w:val="22"/>
          <w:szCs w:val="22"/>
        </w:rPr>
        <w:t>greement A1-2</w:t>
      </w:r>
      <w:r w:rsidR="005F5DDB">
        <w:rPr>
          <w:rFonts w:ascii="Arial" w:hAnsi="Arial" w:cs="Arial"/>
          <w:sz w:val="22"/>
          <w:szCs w:val="22"/>
        </w:rPr>
        <w:t xml:space="preserve"> is </w:t>
      </w:r>
      <w:r w:rsidR="00CD3C06">
        <w:rPr>
          <w:rFonts w:ascii="Arial" w:hAnsi="Arial" w:cs="Arial"/>
          <w:sz w:val="22"/>
          <w:szCs w:val="22"/>
        </w:rPr>
        <w:t xml:space="preserve">to </w:t>
      </w:r>
      <w:r w:rsidR="004912CD">
        <w:rPr>
          <w:rFonts w:ascii="Arial" w:hAnsi="Arial" w:cs="Arial"/>
          <w:sz w:val="22"/>
          <w:szCs w:val="22"/>
        </w:rPr>
        <w:t>use</w:t>
      </w:r>
      <w:r w:rsidR="007A7FBB">
        <w:rPr>
          <w:rFonts w:ascii="Arial" w:hAnsi="Arial" w:cs="Arial"/>
          <w:sz w:val="22"/>
          <w:szCs w:val="22"/>
        </w:rPr>
        <w:t xml:space="preserve"> </w:t>
      </w:r>
      <w:r w:rsidR="00CD3C06">
        <w:rPr>
          <w:rFonts w:ascii="Arial" w:hAnsi="Arial" w:cs="Arial"/>
          <w:sz w:val="22"/>
          <w:szCs w:val="22"/>
        </w:rPr>
        <w:t>the least effort</w:t>
      </w:r>
      <w:r w:rsidR="004912CD">
        <w:rPr>
          <w:rFonts w:ascii="Arial" w:hAnsi="Arial" w:cs="Arial"/>
          <w:sz w:val="22"/>
          <w:szCs w:val="22"/>
        </w:rPr>
        <w:t xml:space="preserve"> for requirement definition and test. But we still need to analysis the </w:t>
      </w:r>
      <w:r w:rsidR="00F04B92">
        <w:rPr>
          <w:rFonts w:ascii="Arial" w:hAnsi="Arial" w:cs="Arial"/>
          <w:sz w:val="22"/>
          <w:szCs w:val="22"/>
        </w:rPr>
        <w:t>feasibility of this method.</w:t>
      </w:r>
      <w:r w:rsidR="00CD3C06">
        <w:rPr>
          <w:rFonts w:ascii="Arial" w:hAnsi="Arial" w:cs="Arial"/>
          <w:sz w:val="22"/>
          <w:szCs w:val="22"/>
        </w:rPr>
        <w:t xml:space="preserve"> </w:t>
      </w:r>
      <w:r w:rsidR="00E02131">
        <w:rPr>
          <w:rFonts w:ascii="Arial" w:hAnsi="Arial" w:cs="Arial"/>
          <w:sz w:val="22"/>
          <w:szCs w:val="22"/>
        </w:rPr>
        <w:t xml:space="preserve"> </w:t>
      </w:r>
    </w:p>
    <w:p w14:paraId="1D7CC944" w14:textId="1377D688" w:rsidR="00247FE8" w:rsidRDefault="00AD5A34" w:rsidP="00A66B48">
      <w:pPr>
        <w:pBdr>
          <w:bottom w:val="single" w:sz="4" w:space="1" w:color="auto"/>
        </w:pBdr>
        <w:rPr>
          <w:rFonts w:ascii="Arial" w:hAnsi="Arial" w:cs="Arial"/>
          <w:sz w:val="22"/>
          <w:szCs w:val="22"/>
        </w:rPr>
      </w:pPr>
      <w:r>
        <w:rPr>
          <w:rFonts w:ascii="Arial" w:hAnsi="Arial" w:cs="Arial"/>
          <w:sz w:val="22"/>
          <w:szCs w:val="22"/>
        </w:rPr>
        <w:t xml:space="preserve">In </w:t>
      </w:r>
      <w:r w:rsidR="008025B1">
        <w:rPr>
          <w:rFonts w:ascii="Arial" w:hAnsi="Arial" w:cs="Arial"/>
          <w:sz w:val="22"/>
          <w:szCs w:val="22"/>
        </w:rPr>
        <w:t>LAA</w:t>
      </w:r>
      <w:r>
        <w:rPr>
          <w:rFonts w:ascii="Arial" w:hAnsi="Arial" w:cs="Arial"/>
          <w:sz w:val="22"/>
          <w:szCs w:val="22"/>
        </w:rPr>
        <w:t xml:space="preserve">, the requirement for </w:t>
      </w:r>
      <w:proofErr w:type="spellStart"/>
      <w:r>
        <w:rPr>
          <w:rFonts w:ascii="Arial" w:hAnsi="Arial" w:cs="Arial"/>
          <w:sz w:val="22"/>
          <w:szCs w:val="22"/>
        </w:rPr>
        <w:t>PCell</w:t>
      </w:r>
      <w:proofErr w:type="spellEnd"/>
      <w:r>
        <w:rPr>
          <w:rFonts w:ascii="Arial" w:hAnsi="Arial" w:cs="Arial"/>
          <w:sz w:val="22"/>
          <w:szCs w:val="22"/>
        </w:rPr>
        <w:t xml:space="preserve"> </w:t>
      </w:r>
      <w:r w:rsidR="00134593">
        <w:rPr>
          <w:rFonts w:ascii="Arial" w:hAnsi="Arial" w:cs="Arial"/>
          <w:sz w:val="22"/>
          <w:szCs w:val="22"/>
        </w:rPr>
        <w:t>needs to be confirmed</w:t>
      </w:r>
      <w:r w:rsidR="003135AE">
        <w:rPr>
          <w:rFonts w:ascii="Arial" w:hAnsi="Arial" w:cs="Arial"/>
          <w:sz w:val="22"/>
          <w:szCs w:val="22"/>
        </w:rPr>
        <w:t xml:space="preserve"> if Rel-15 requirement </w:t>
      </w:r>
      <w:r w:rsidR="00931B65">
        <w:rPr>
          <w:rFonts w:ascii="Arial" w:hAnsi="Arial" w:cs="Arial"/>
          <w:sz w:val="22"/>
          <w:szCs w:val="22"/>
        </w:rPr>
        <w:t xml:space="preserve">or Rel-16 CA requirement </w:t>
      </w:r>
      <w:r w:rsidR="003135AE">
        <w:rPr>
          <w:rFonts w:ascii="Arial" w:hAnsi="Arial" w:cs="Arial"/>
          <w:sz w:val="22"/>
          <w:szCs w:val="22"/>
        </w:rPr>
        <w:t xml:space="preserve">can be directly used or not. </w:t>
      </w:r>
      <w:r w:rsidR="009D1500">
        <w:rPr>
          <w:rFonts w:ascii="Arial" w:hAnsi="Arial" w:cs="Arial"/>
          <w:sz w:val="22"/>
          <w:szCs w:val="22"/>
        </w:rPr>
        <w:t xml:space="preserve">If </w:t>
      </w:r>
      <w:r w:rsidR="00931B65">
        <w:rPr>
          <w:rFonts w:ascii="Arial" w:hAnsi="Arial" w:cs="Arial"/>
          <w:sz w:val="22"/>
          <w:szCs w:val="22"/>
        </w:rPr>
        <w:t>it is not</w:t>
      </w:r>
      <w:r w:rsidR="009D1500">
        <w:rPr>
          <w:rFonts w:ascii="Arial" w:hAnsi="Arial" w:cs="Arial"/>
          <w:sz w:val="22"/>
          <w:szCs w:val="22"/>
        </w:rPr>
        <w:t>, then A1-2 is not feasible</w:t>
      </w:r>
      <w:r w:rsidR="00562E53">
        <w:rPr>
          <w:rFonts w:ascii="Arial" w:hAnsi="Arial" w:cs="Arial"/>
          <w:sz w:val="22"/>
          <w:szCs w:val="22"/>
        </w:rPr>
        <w:t>.</w:t>
      </w:r>
      <w:r w:rsidR="00931B65">
        <w:rPr>
          <w:rFonts w:ascii="Arial" w:hAnsi="Arial" w:cs="Arial"/>
          <w:sz w:val="22"/>
          <w:szCs w:val="22"/>
        </w:rPr>
        <w:t xml:space="preserve"> The consideration might include available bandwidth, channel model, antenna configuration etc. </w:t>
      </w:r>
      <w:r w:rsidR="00151DED">
        <w:rPr>
          <w:rFonts w:ascii="Arial" w:hAnsi="Arial" w:cs="Arial"/>
          <w:sz w:val="22"/>
          <w:szCs w:val="22"/>
        </w:rPr>
        <w:t xml:space="preserve">Regarding these issues, the available Rel-16 CA assumptions [5] might be more suitable for LAA </w:t>
      </w:r>
      <w:proofErr w:type="spellStart"/>
      <w:r w:rsidR="00151DED">
        <w:rPr>
          <w:rFonts w:ascii="Arial" w:hAnsi="Arial" w:cs="Arial"/>
          <w:sz w:val="22"/>
          <w:szCs w:val="22"/>
        </w:rPr>
        <w:t>PCell</w:t>
      </w:r>
      <w:proofErr w:type="spellEnd"/>
      <w:r w:rsidR="00151DED">
        <w:rPr>
          <w:rFonts w:ascii="Arial" w:hAnsi="Arial" w:cs="Arial"/>
          <w:sz w:val="22"/>
          <w:szCs w:val="22"/>
        </w:rPr>
        <w:t xml:space="preserve">. </w:t>
      </w:r>
    </w:p>
    <w:p w14:paraId="6D829428" w14:textId="6BDAE558" w:rsidR="00151DED" w:rsidRPr="000238AB" w:rsidRDefault="00151DED" w:rsidP="00A66B48">
      <w:pPr>
        <w:pBdr>
          <w:bottom w:val="single" w:sz="4" w:space="1" w:color="auto"/>
        </w:pBdr>
        <w:rPr>
          <w:rFonts w:ascii="Arial" w:hAnsi="Arial" w:cs="Arial"/>
          <w:b/>
          <w:bCs/>
          <w:sz w:val="22"/>
          <w:szCs w:val="22"/>
        </w:rPr>
      </w:pPr>
      <w:r w:rsidRPr="000238AB">
        <w:rPr>
          <w:rFonts w:ascii="Arial" w:hAnsi="Arial" w:cs="Arial"/>
          <w:b/>
          <w:bCs/>
          <w:sz w:val="22"/>
          <w:szCs w:val="22"/>
        </w:rPr>
        <w:t xml:space="preserve">Observation 1: Rel-16 </w:t>
      </w:r>
      <w:r w:rsidR="005A297A">
        <w:rPr>
          <w:rFonts w:ascii="Arial" w:hAnsi="Arial" w:cs="Arial"/>
          <w:b/>
          <w:bCs/>
          <w:sz w:val="22"/>
          <w:szCs w:val="22"/>
        </w:rPr>
        <w:t xml:space="preserve">NR </w:t>
      </w:r>
      <w:r w:rsidRPr="000238AB">
        <w:rPr>
          <w:rFonts w:ascii="Arial" w:hAnsi="Arial" w:cs="Arial"/>
          <w:b/>
          <w:bCs/>
          <w:sz w:val="22"/>
          <w:szCs w:val="22"/>
        </w:rPr>
        <w:t xml:space="preserve">CA requirements seem more suitable for LAA </w:t>
      </w:r>
      <w:proofErr w:type="spellStart"/>
      <w:r w:rsidRPr="000238AB">
        <w:rPr>
          <w:rFonts w:ascii="Arial" w:hAnsi="Arial" w:cs="Arial"/>
          <w:b/>
          <w:bCs/>
          <w:sz w:val="22"/>
          <w:szCs w:val="22"/>
        </w:rPr>
        <w:t>PCell</w:t>
      </w:r>
      <w:proofErr w:type="spellEnd"/>
      <w:r w:rsidRPr="000238AB">
        <w:rPr>
          <w:rFonts w:ascii="Arial" w:hAnsi="Arial" w:cs="Arial"/>
          <w:b/>
          <w:bCs/>
          <w:sz w:val="22"/>
          <w:szCs w:val="22"/>
        </w:rPr>
        <w:t xml:space="preserve"> </w:t>
      </w:r>
      <w:r w:rsidR="005A297A">
        <w:rPr>
          <w:rFonts w:ascii="Arial" w:hAnsi="Arial" w:cs="Arial"/>
          <w:b/>
          <w:bCs/>
          <w:sz w:val="22"/>
          <w:szCs w:val="22"/>
        </w:rPr>
        <w:t xml:space="preserve">PDSCH requirement </w:t>
      </w:r>
      <w:r w:rsidRPr="000238AB">
        <w:rPr>
          <w:rFonts w:ascii="Arial" w:hAnsi="Arial" w:cs="Arial"/>
          <w:b/>
          <w:bCs/>
          <w:sz w:val="22"/>
          <w:szCs w:val="22"/>
        </w:rPr>
        <w:t xml:space="preserve">than Rel-15 </w:t>
      </w:r>
      <w:r w:rsidR="005A297A">
        <w:rPr>
          <w:rFonts w:ascii="Arial" w:hAnsi="Arial" w:cs="Arial"/>
          <w:b/>
          <w:bCs/>
          <w:sz w:val="22"/>
          <w:szCs w:val="22"/>
        </w:rPr>
        <w:t xml:space="preserve">NR </w:t>
      </w:r>
      <w:r w:rsidRPr="000238AB">
        <w:rPr>
          <w:rFonts w:ascii="Arial" w:hAnsi="Arial" w:cs="Arial"/>
          <w:b/>
          <w:bCs/>
          <w:sz w:val="22"/>
          <w:szCs w:val="22"/>
        </w:rPr>
        <w:t>SA requirement.</w:t>
      </w:r>
    </w:p>
    <w:p w14:paraId="757A58BD" w14:textId="7C67F80F" w:rsidR="00577D75" w:rsidRDefault="008025B1" w:rsidP="00A66B48">
      <w:pPr>
        <w:pBdr>
          <w:bottom w:val="single" w:sz="4" w:space="1" w:color="auto"/>
        </w:pBdr>
        <w:rPr>
          <w:rFonts w:ascii="Arial" w:hAnsi="Arial" w:cs="Arial"/>
          <w:sz w:val="22"/>
          <w:szCs w:val="22"/>
        </w:rPr>
      </w:pPr>
      <w:r>
        <w:rPr>
          <w:rFonts w:ascii="Arial" w:hAnsi="Arial" w:cs="Arial"/>
          <w:sz w:val="22"/>
          <w:szCs w:val="22"/>
        </w:rPr>
        <w:t xml:space="preserve">As for </w:t>
      </w:r>
      <w:r w:rsidR="005A297A">
        <w:rPr>
          <w:rFonts w:ascii="Arial" w:hAnsi="Arial" w:cs="Arial"/>
          <w:sz w:val="22"/>
          <w:szCs w:val="22"/>
        </w:rPr>
        <w:t>unlicensed carrier no matter in LAA or SA scenario</w:t>
      </w:r>
      <w:r>
        <w:rPr>
          <w:rFonts w:ascii="Arial" w:hAnsi="Arial" w:cs="Arial"/>
          <w:sz w:val="22"/>
          <w:szCs w:val="22"/>
        </w:rPr>
        <w:t>, its DCI</w:t>
      </w:r>
      <w:r w:rsidR="005A297A">
        <w:rPr>
          <w:rFonts w:ascii="Arial" w:hAnsi="Arial" w:cs="Arial"/>
          <w:sz w:val="22"/>
          <w:szCs w:val="22"/>
        </w:rPr>
        <w:t>/CSI-RS</w:t>
      </w:r>
      <w:r>
        <w:rPr>
          <w:rFonts w:ascii="Arial" w:hAnsi="Arial" w:cs="Arial"/>
          <w:sz w:val="22"/>
          <w:szCs w:val="22"/>
        </w:rPr>
        <w:t xml:space="preserve"> </w:t>
      </w:r>
      <w:r w:rsidR="005A297A">
        <w:rPr>
          <w:rFonts w:ascii="Arial" w:hAnsi="Arial" w:cs="Arial"/>
          <w:sz w:val="22"/>
          <w:szCs w:val="22"/>
        </w:rPr>
        <w:t xml:space="preserve">won’t be scheduled by </w:t>
      </w:r>
      <w:proofErr w:type="spellStart"/>
      <w:r w:rsidR="005A297A">
        <w:rPr>
          <w:rFonts w:ascii="Arial" w:hAnsi="Arial" w:cs="Arial"/>
          <w:sz w:val="22"/>
          <w:szCs w:val="22"/>
        </w:rPr>
        <w:t>gNB</w:t>
      </w:r>
      <w:proofErr w:type="spellEnd"/>
      <w:r w:rsidR="005A297A">
        <w:rPr>
          <w:rFonts w:ascii="Arial" w:hAnsi="Arial" w:cs="Arial"/>
          <w:sz w:val="22"/>
          <w:szCs w:val="22"/>
        </w:rPr>
        <w:t xml:space="preserve"> if LBT is failure.</w:t>
      </w:r>
      <w:r w:rsidR="00DC1107">
        <w:rPr>
          <w:rFonts w:ascii="Arial" w:hAnsi="Arial" w:cs="Arial"/>
          <w:sz w:val="22"/>
          <w:szCs w:val="22"/>
        </w:rPr>
        <w:t xml:space="preserve"> </w:t>
      </w:r>
      <w:r w:rsidR="00782353">
        <w:rPr>
          <w:rFonts w:ascii="Arial" w:hAnsi="Arial" w:cs="Arial"/>
          <w:sz w:val="22"/>
          <w:szCs w:val="22"/>
        </w:rPr>
        <w:t xml:space="preserve">But in SA scenario, </w:t>
      </w:r>
      <w:proofErr w:type="spellStart"/>
      <w:r w:rsidR="00DC1107">
        <w:rPr>
          <w:rFonts w:ascii="Arial" w:hAnsi="Arial" w:cs="Arial"/>
          <w:sz w:val="22"/>
          <w:szCs w:val="22"/>
        </w:rPr>
        <w:t>gNB</w:t>
      </w:r>
      <w:proofErr w:type="spellEnd"/>
      <w:r w:rsidR="00DC1107">
        <w:rPr>
          <w:rFonts w:ascii="Arial" w:hAnsi="Arial" w:cs="Arial"/>
          <w:sz w:val="22"/>
          <w:szCs w:val="22"/>
        </w:rPr>
        <w:t xml:space="preserve"> </w:t>
      </w:r>
      <w:r w:rsidR="00BC79A0">
        <w:rPr>
          <w:rFonts w:ascii="Arial" w:hAnsi="Arial" w:cs="Arial"/>
          <w:sz w:val="22"/>
          <w:szCs w:val="22"/>
        </w:rPr>
        <w:t>would tend to schedule UL feedback during one COT</w:t>
      </w:r>
      <w:r w:rsidR="005A244A">
        <w:rPr>
          <w:rFonts w:ascii="Arial" w:hAnsi="Arial" w:cs="Arial"/>
          <w:sz w:val="22"/>
          <w:szCs w:val="22"/>
        </w:rPr>
        <w:t>, but UL feedback would be blocked by LBT failure.</w:t>
      </w:r>
      <w:r w:rsidR="00BC79A0">
        <w:rPr>
          <w:rFonts w:ascii="Arial" w:hAnsi="Arial" w:cs="Arial"/>
          <w:sz w:val="22"/>
          <w:szCs w:val="22"/>
        </w:rPr>
        <w:t xml:space="preserve"> </w:t>
      </w:r>
      <w:r w:rsidR="00CB7AB0">
        <w:rPr>
          <w:rFonts w:ascii="Arial" w:hAnsi="Arial" w:cs="Arial"/>
          <w:sz w:val="22"/>
          <w:szCs w:val="22"/>
        </w:rPr>
        <w:t xml:space="preserve">If UE can’t transmit feedback during </w:t>
      </w:r>
      <w:r w:rsidR="008F043F">
        <w:rPr>
          <w:rFonts w:ascii="Arial" w:hAnsi="Arial" w:cs="Arial"/>
          <w:sz w:val="22"/>
          <w:szCs w:val="22"/>
        </w:rPr>
        <w:t xml:space="preserve">the COT, then </w:t>
      </w:r>
      <w:proofErr w:type="spellStart"/>
      <w:r w:rsidR="008F043F">
        <w:rPr>
          <w:rFonts w:ascii="Arial" w:hAnsi="Arial" w:cs="Arial"/>
          <w:sz w:val="22"/>
          <w:szCs w:val="22"/>
        </w:rPr>
        <w:t>gNB</w:t>
      </w:r>
      <w:proofErr w:type="spellEnd"/>
      <w:r w:rsidR="008F043F">
        <w:rPr>
          <w:rFonts w:ascii="Arial" w:hAnsi="Arial" w:cs="Arial"/>
          <w:sz w:val="22"/>
          <w:szCs w:val="22"/>
        </w:rPr>
        <w:t xml:space="preserve"> might consider retransmission in next </w:t>
      </w:r>
      <w:r w:rsidR="00422CA9">
        <w:rPr>
          <w:rFonts w:ascii="Arial" w:hAnsi="Arial" w:cs="Arial"/>
          <w:sz w:val="22"/>
          <w:szCs w:val="22"/>
        </w:rPr>
        <w:t>burst and omit</w:t>
      </w:r>
      <w:r w:rsidR="00053585">
        <w:rPr>
          <w:rFonts w:ascii="Arial" w:hAnsi="Arial" w:cs="Arial"/>
          <w:sz w:val="22"/>
          <w:szCs w:val="22"/>
        </w:rPr>
        <w:t xml:space="preserve"> any feedback for previous burst. </w:t>
      </w:r>
      <w:r w:rsidR="005A297A">
        <w:rPr>
          <w:rFonts w:ascii="Arial" w:hAnsi="Arial" w:cs="Arial"/>
          <w:sz w:val="22"/>
          <w:szCs w:val="22"/>
        </w:rPr>
        <w:t>From DL demodulation perspective,</w:t>
      </w:r>
      <w:r w:rsidR="001B0639">
        <w:rPr>
          <w:rFonts w:ascii="Arial" w:hAnsi="Arial" w:cs="Arial"/>
          <w:sz w:val="22"/>
          <w:szCs w:val="22"/>
        </w:rPr>
        <w:t xml:space="preserve"> only </w:t>
      </w:r>
      <w:r w:rsidR="00D00235">
        <w:rPr>
          <w:rFonts w:ascii="Arial" w:hAnsi="Arial" w:cs="Arial"/>
          <w:sz w:val="22"/>
          <w:szCs w:val="22"/>
        </w:rPr>
        <w:t xml:space="preserve">one UE </w:t>
      </w:r>
      <w:r w:rsidR="006F06ED">
        <w:rPr>
          <w:rFonts w:ascii="Arial" w:hAnsi="Arial" w:cs="Arial"/>
          <w:sz w:val="22"/>
          <w:szCs w:val="22"/>
        </w:rPr>
        <w:t>is</w:t>
      </w:r>
      <w:r w:rsidR="00D00235">
        <w:rPr>
          <w:rFonts w:ascii="Arial" w:hAnsi="Arial" w:cs="Arial"/>
          <w:sz w:val="22"/>
          <w:szCs w:val="22"/>
        </w:rPr>
        <w:t xml:space="preserve"> </w:t>
      </w:r>
      <w:r w:rsidR="006F06ED">
        <w:rPr>
          <w:rFonts w:ascii="Arial" w:hAnsi="Arial" w:cs="Arial"/>
          <w:sz w:val="22"/>
          <w:szCs w:val="22"/>
        </w:rPr>
        <w:t>used in the test,</w:t>
      </w:r>
      <w:r w:rsidR="00D00235">
        <w:rPr>
          <w:rFonts w:ascii="Arial" w:hAnsi="Arial" w:cs="Arial"/>
          <w:sz w:val="22"/>
          <w:szCs w:val="22"/>
        </w:rPr>
        <w:t xml:space="preserve"> and</w:t>
      </w:r>
      <w:r w:rsidR="005A297A">
        <w:rPr>
          <w:rFonts w:ascii="Arial" w:hAnsi="Arial" w:cs="Arial"/>
          <w:sz w:val="22"/>
          <w:szCs w:val="22"/>
        </w:rPr>
        <w:t xml:space="preserve"> UL LBT </w:t>
      </w:r>
      <w:r w:rsidR="00D00235">
        <w:rPr>
          <w:rFonts w:ascii="Arial" w:hAnsi="Arial" w:cs="Arial"/>
          <w:sz w:val="22"/>
          <w:szCs w:val="22"/>
        </w:rPr>
        <w:t xml:space="preserve">failure </w:t>
      </w:r>
      <w:r w:rsidR="005A297A">
        <w:rPr>
          <w:rFonts w:ascii="Arial" w:hAnsi="Arial" w:cs="Arial"/>
          <w:sz w:val="22"/>
          <w:szCs w:val="22"/>
        </w:rPr>
        <w:t>should not be considered</w:t>
      </w:r>
      <w:r w:rsidR="00D1288C">
        <w:rPr>
          <w:rFonts w:ascii="Arial" w:hAnsi="Arial" w:cs="Arial"/>
          <w:sz w:val="22"/>
          <w:szCs w:val="22"/>
        </w:rPr>
        <w:t xml:space="preserve"> for DL performance</w:t>
      </w:r>
      <w:r w:rsidR="00802F1C">
        <w:rPr>
          <w:rFonts w:ascii="Arial" w:hAnsi="Arial" w:cs="Arial"/>
          <w:sz w:val="22"/>
          <w:szCs w:val="22"/>
        </w:rPr>
        <w:t>. In that case,</w:t>
      </w:r>
      <w:r w:rsidR="005A297A">
        <w:rPr>
          <w:rFonts w:ascii="Arial" w:hAnsi="Arial" w:cs="Arial"/>
          <w:sz w:val="22"/>
          <w:szCs w:val="22"/>
        </w:rPr>
        <w:t xml:space="preserve"> HARQ-ACK/</w:t>
      </w:r>
      <w:r w:rsidR="00497CD9">
        <w:rPr>
          <w:rFonts w:ascii="Arial" w:hAnsi="Arial" w:cs="Arial"/>
          <w:sz w:val="22"/>
          <w:szCs w:val="22"/>
        </w:rPr>
        <w:t>UCI</w:t>
      </w:r>
      <w:r w:rsidR="00075596">
        <w:rPr>
          <w:rFonts w:ascii="Arial" w:hAnsi="Arial" w:cs="Arial"/>
          <w:sz w:val="22"/>
          <w:szCs w:val="22"/>
        </w:rPr>
        <w:t xml:space="preserve"> </w:t>
      </w:r>
      <w:r w:rsidR="005A244A">
        <w:rPr>
          <w:rFonts w:ascii="Arial" w:hAnsi="Arial" w:cs="Arial"/>
          <w:sz w:val="22"/>
          <w:szCs w:val="22"/>
        </w:rPr>
        <w:t>transmission</w:t>
      </w:r>
      <w:r w:rsidR="005A297A">
        <w:rPr>
          <w:rFonts w:ascii="Arial" w:hAnsi="Arial" w:cs="Arial"/>
          <w:sz w:val="22"/>
          <w:szCs w:val="22"/>
        </w:rPr>
        <w:t xml:space="preserve"> </w:t>
      </w:r>
      <w:r w:rsidR="00802F1C">
        <w:rPr>
          <w:rFonts w:ascii="Arial" w:hAnsi="Arial" w:cs="Arial"/>
          <w:sz w:val="22"/>
          <w:szCs w:val="22"/>
        </w:rPr>
        <w:t xml:space="preserve">during </w:t>
      </w:r>
      <w:r w:rsidR="006F06ED">
        <w:rPr>
          <w:rFonts w:ascii="Arial" w:hAnsi="Arial" w:cs="Arial"/>
          <w:sz w:val="22"/>
          <w:szCs w:val="22"/>
        </w:rPr>
        <w:t xml:space="preserve">same COT </w:t>
      </w:r>
      <w:r w:rsidR="005A297A">
        <w:rPr>
          <w:rFonts w:ascii="Arial" w:hAnsi="Arial" w:cs="Arial"/>
          <w:sz w:val="22"/>
          <w:szCs w:val="22"/>
        </w:rPr>
        <w:t xml:space="preserve">should be always successful. </w:t>
      </w:r>
      <w:r w:rsidR="00AB39C7">
        <w:rPr>
          <w:rFonts w:ascii="Arial" w:hAnsi="Arial" w:cs="Arial"/>
          <w:sz w:val="22"/>
          <w:szCs w:val="22"/>
        </w:rPr>
        <w:t xml:space="preserve">This </w:t>
      </w:r>
      <w:r w:rsidR="0090064B">
        <w:rPr>
          <w:rFonts w:ascii="Arial" w:hAnsi="Arial" w:cs="Arial"/>
          <w:sz w:val="22"/>
          <w:szCs w:val="22"/>
        </w:rPr>
        <w:t xml:space="preserve">is not a problem for LAA scenario. </w:t>
      </w:r>
      <w:r w:rsidR="00556544">
        <w:rPr>
          <w:rFonts w:ascii="Arial" w:hAnsi="Arial" w:cs="Arial"/>
          <w:sz w:val="22"/>
          <w:szCs w:val="22"/>
        </w:rPr>
        <w:t xml:space="preserve">A reasonable assumption </w:t>
      </w:r>
      <w:r w:rsidR="00782353">
        <w:rPr>
          <w:rFonts w:ascii="Arial" w:hAnsi="Arial" w:cs="Arial"/>
          <w:sz w:val="22"/>
          <w:szCs w:val="22"/>
        </w:rPr>
        <w:t xml:space="preserve">for SA </w:t>
      </w:r>
      <w:r w:rsidR="0052479D">
        <w:rPr>
          <w:rFonts w:ascii="Arial" w:hAnsi="Arial" w:cs="Arial"/>
          <w:sz w:val="22"/>
          <w:szCs w:val="22"/>
        </w:rPr>
        <w:t xml:space="preserve">TDD </w:t>
      </w:r>
      <w:r w:rsidR="00782353">
        <w:rPr>
          <w:rFonts w:ascii="Arial" w:hAnsi="Arial" w:cs="Arial"/>
          <w:sz w:val="22"/>
          <w:szCs w:val="22"/>
        </w:rPr>
        <w:t xml:space="preserve">scenario </w:t>
      </w:r>
      <w:r w:rsidR="00556544">
        <w:rPr>
          <w:rFonts w:ascii="Arial" w:hAnsi="Arial" w:cs="Arial"/>
          <w:sz w:val="22"/>
          <w:szCs w:val="22"/>
        </w:rPr>
        <w:t xml:space="preserve">is </w:t>
      </w:r>
      <w:proofErr w:type="spellStart"/>
      <w:r w:rsidR="00556544">
        <w:rPr>
          <w:rFonts w:ascii="Arial" w:hAnsi="Arial" w:cs="Arial"/>
          <w:sz w:val="22"/>
          <w:szCs w:val="22"/>
        </w:rPr>
        <w:t>gNB</w:t>
      </w:r>
      <w:proofErr w:type="spellEnd"/>
      <w:r w:rsidR="00556544">
        <w:rPr>
          <w:rFonts w:ascii="Arial" w:hAnsi="Arial" w:cs="Arial"/>
          <w:sz w:val="22"/>
          <w:szCs w:val="22"/>
        </w:rPr>
        <w:t xml:space="preserve"> </w:t>
      </w:r>
      <w:r w:rsidR="0052479D">
        <w:rPr>
          <w:rFonts w:ascii="Arial" w:hAnsi="Arial" w:cs="Arial"/>
          <w:sz w:val="22"/>
          <w:szCs w:val="22"/>
        </w:rPr>
        <w:t>always schedule UL slot during one COT occasion to secure</w:t>
      </w:r>
      <w:r w:rsidR="00AD12BD">
        <w:rPr>
          <w:rFonts w:ascii="Arial" w:hAnsi="Arial" w:cs="Arial"/>
          <w:sz w:val="22"/>
          <w:szCs w:val="22"/>
        </w:rPr>
        <w:t xml:space="preserve"> </w:t>
      </w:r>
      <w:r w:rsidR="00065362">
        <w:rPr>
          <w:rFonts w:ascii="Arial" w:hAnsi="Arial" w:cs="Arial"/>
          <w:sz w:val="22"/>
          <w:szCs w:val="22"/>
        </w:rPr>
        <w:t xml:space="preserve">all </w:t>
      </w:r>
      <w:r w:rsidR="00075596">
        <w:rPr>
          <w:rFonts w:ascii="Arial" w:hAnsi="Arial" w:cs="Arial"/>
          <w:sz w:val="22"/>
          <w:szCs w:val="22"/>
        </w:rPr>
        <w:t>HARQ-ACK</w:t>
      </w:r>
      <w:r w:rsidR="007D4211">
        <w:rPr>
          <w:rFonts w:ascii="Arial" w:hAnsi="Arial" w:cs="Arial"/>
          <w:sz w:val="22"/>
          <w:szCs w:val="22"/>
        </w:rPr>
        <w:t xml:space="preserve"> </w:t>
      </w:r>
      <w:r w:rsidR="00981706">
        <w:rPr>
          <w:rFonts w:ascii="Arial" w:hAnsi="Arial" w:cs="Arial"/>
          <w:sz w:val="22"/>
          <w:szCs w:val="22"/>
        </w:rPr>
        <w:t>could be received.</w:t>
      </w:r>
      <w:r w:rsidR="00505A77">
        <w:rPr>
          <w:rFonts w:ascii="Arial" w:hAnsi="Arial" w:cs="Arial"/>
          <w:sz w:val="22"/>
          <w:szCs w:val="22"/>
        </w:rPr>
        <w:t xml:space="preserve"> </w:t>
      </w:r>
    </w:p>
    <w:p w14:paraId="5F6EC656" w14:textId="14CF1F1D" w:rsidR="00C54858" w:rsidRPr="000238AB" w:rsidRDefault="00C54858" w:rsidP="00A66B48">
      <w:pPr>
        <w:pBdr>
          <w:bottom w:val="single" w:sz="4" w:space="1" w:color="auto"/>
        </w:pBdr>
        <w:rPr>
          <w:rFonts w:ascii="Arial" w:hAnsi="Arial" w:cs="Arial"/>
          <w:b/>
          <w:bCs/>
          <w:sz w:val="22"/>
          <w:szCs w:val="22"/>
        </w:rPr>
      </w:pPr>
      <w:r w:rsidRPr="000238AB">
        <w:rPr>
          <w:rFonts w:ascii="Arial" w:hAnsi="Arial" w:cs="Arial"/>
          <w:b/>
          <w:bCs/>
          <w:sz w:val="22"/>
          <w:szCs w:val="22"/>
        </w:rPr>
        <w:t xml:space="preserve">Proposal 1: </w:t>
      </w:r>
      <w:r w:rsidR="00DC14E6" w:rsidRPr="000238AB">
        <w:rPr>
          <w:rFonts w:ascii="Arial" w:hAnsi="Arial" w:cs="Arial"/>
          <w:b/>
          <w:bCs/>
          <w:sz w:val="22"/>
          <w:szCs w:val="22"/>
        </w:rPr>
        <w:t xml:space="preserve">Take 3 pre-conditions for </w:t>
      </w:r>
      <w:r w:rsidR="00C96552" w:rsidRPr="000238AB">
        <w:rPr>
          <w:rFonts w:ascii="Arial" w:hAnsi="Arial" w:cs="Arial"/>
          <w:b/>
          <w:bCs/>
          <w:sz w:val="22"/>
          <w:szCs w:val="22"/>
        </w:rPr>
        <w:t>unlicensed carrier DL demodulation.</w:t>
      </w:r>
    </w:p>
    <w:p w14:paraId="68E964AA" w14:textId="6B4D1CC4" w:rsidR="00C96552" w:rsidRPr="000238AB" w:rsidRDefault="00392536" w:rsidP="00C96552">
      <w:pPr>
        <w:pStyle w:val="ListParagraph"/>
        <w:numPr>
          <w:ilvl w:val="0"/>
          <w:numId w:val="27"/>
        </w:numPr>
        <w:pBdr>
          <w:bottom w:val="single" w:sz="4" w:space="1" w:color="auto"/>
        </w:pBdr>
        <w:rPr>
          <w:rFonts w:ascii="Arial" w:hAnsi="Arial" w:cs="Arial"/>
          <w:b/>
          <w:bCs/>
          <w:sz w:val="22"/>
          <w:szCs w:val="22"/>
        </w:rPr>
      </w:pPr>
      <w:r w:rsidRPr="000238AB">
        <w:rPr>
          <w:rFonts w:ascii="Arial" w:hAnsi="Arial" w:cs="Arial"/>
          <w:b/>
          <w:bCs/>
          <w:sz w:val="22"/>
          <w:szCs w:val="22"/>
        </w:rPr>
        <w:t xml:space="preserve">The </w:t>
      </w:r>
      <w:proofErr w:type="spellStart"/>
      <w:r w:rsidR="00C96552" w:rsidRPr="000238AB">
        <w:rPr>
          <w:rFonts w:ascii="Arial" w:hAnsi="Arial" w:cs="Arial"/>
          <w:b/>
          <w:bCs/>
          <w:sz w:val="22"/>
          <w:szCs w:val="22"/>
        </w:rPr>
        <w:t>gNB</w:t>
      </w:r>
      <w:proofErr w:type="spellEnd"/>
      <w:r w:rsidR="00C96552" w:rsidRPr="000238AB">
        <w:rPr>
          <w:rFonts w:ascii="Arial" w:hAnsi="Arial" w:cs="Arial"/>
          <w:b/>
          <w:bCs/>
          <w:sz w:val="22"/>
          <w:szCs w:val="22"/>
        </w:rPr>
        <w:t xml:space="preserve"> transmit DCI</w:t>
      </w:r>
      <w:r w:rsidR="00556192">
        <w:rPr>
          <w:rFonts w:ascii="Arial" w:hAnsi="Arial" w:cs="Arial"/>
          <w:b/>
          <w:bCs/>
          <w:sz w:val="22"/>
          <w:szCs w:val="22"/>
        </w:rPr>
        <w:t>/CSI-RS</w:t>
      </w:r>
      <w:r w:rsidR="00C96552" w:rsidRPr="000238AB">
        <w:rPr>
          <w:rFonts w:ascii="Arial" w:hAnsi="Arial" w:cs="Arial"/>
          <w:b/>
          <w:bCs/>
          <w:sz w:val="22"/>
          <w:szCs w:val="22"/>
        </w:rPr>
        <w:t xml:space="preserve"> </w:t>
      </w:r>
      <w:r w:rsidR="00DE7EC1" w:rsidRPr="000238AB">
        <w:rPr>
          <w:rFonts w:ascii="Arial" w:hAnsi="Arial" w:cs="Arial"/>
          <w:b/>
          <w:bCs/>
          <w:sz w:val="22"/>
          <w:szCs w:val="22"/>
        </w:rPr>
        <w:t>for unlicensed carrier only when LBT is successful.</w:t>
      </w:r>
    </w:p>
    <w:p w14:paraId="2AB20192" w14:textId="07437D25" w:rsidR="00DE7EC1" w:rsidRPr="000238AB" w:rsidRDefault="008903FA" w:rsidP="00C96552">
      <w:pPr>
        <w:pStyle w:val="ListParagraph"/>
        <w:numPr>
          <w:ilvl w:val="0"/>
          <w:numId w:val="27"/>
        </w:numPr>
        <w:pBdr>
          <w:bottom w:val="single" w:sz="4" w:space="1" w:color="auto"/>
        </w:pBdr>
        <w:rPr>
          <w:rFonts w:ascii="Arial" w:hAnsi="Arial" w:cs="Arial"/>
          <w:b/>
          <w:bCs/>
          <w:sz w:val="22"/>
          <w:szCs w:val="22"/>
        </w:rPr>
      </w:pPr>
      <w:r w:rsidRPr="000238AB">
        <w:rPr>
          <w:rFonts w:ascii="Arial" w:hAnsi="Arial" w:cs="Arial"/>
          <w:b/>
          <w:bCs/>
          <w:sz w:val="22"/>
          <w:szCs w:val="22"/>
        </w:rPr>
        <w:t>For any cases, UL LBT failure should no</w:t>
      </w:r>
      <w:r w:rsidR="00A328C0">
        <w:rPr>
          <w:rFonts w:ascii="Arial" w:hAnsi="Arial" w:cs="Arial"/>
          <w:b/>
          <w:bCs/>
          <w:sz w:val="22"/>
          <w:szCs w:val="22"/>
        </w:rPr>
        <w:t>t</w:t>
      </w:r>
      <w:bookmarkStart w:id="4" w:name="_GoBack"/>
      <w:bookmarkEnd w:id="4"/>
      <w:r w:rsidRPr="000238AB">
        <w:rPr>
          <w:rFonts w:ascii="Arial" w:hAnsi="Arial" w:cs="Arial"/>
          <w:b/>
          <w:bCs/>
          <w:sz w:val="22"/>
          <w:szCs w:val="22"/>
        </w:rPr>
        <w:t xml:space="preserve"> be considered for DL demodulation</w:t>
      </w:r>
      <w:r w:rsidR="00213DEA" w:rsidRPr="000238AB">
        <w:rPr>
          <w:rFonts w:ascii="Arial" w:hAnsi="Arial" w:cs="Arial"/>
          <w:b/>
          <w:bCs/>
          <w:sz w:val="22"/>
          <w:szCs w:val="22"/>
        </w:rPr>
        <w:t xml:space="preserve"> test.</w:t>
      </w:r>
    </w:p>
    <w:p w14:paraId="72D322B2" w14:textId="5957831F" w:rsidR="00213DEA" w:rsidRDefault="00F90271" w:rsidP="00C96552">
      <w:pPr>
        <w:pStyle w:val="ListParagraph"/>
        <w:numPr>
          <w:ilvl w:val="0"/>
          <w:numId w:val="27"/>
        </w:numPr>
        <w:pBdr>
          <w:bottom w:val="single" w:sz="4" w:space="1" w:color="auto"/>
        </w:pBdr>
        <w:rPr>
          <w:rFonts w:ascii="Arial" w:hAnsi="Arial" w:cs="Arial"/>
          <w:sz w:val="22"/>
          <w:szCs w:val="22"/>
        </w:rPr>
      </w:pPr>
      <w:r w:rsidRPr="000238AB">
        <w:rPr>
          <w:rFonts w:ascii="Arial" w:hAnsi="Arial" w:cs="Arial"/>
          <w:b/>
          <w:bCs/>
          <w:sz w:val="22"/>
          <w:szCs w:val="22"/>
        </w:rPr>
        <w:t xml:space="preserve">For </w:t>
      </w:r>
      <w:r w:rsidR="006505C1">
        <w:rPr>
          <w:rFonts w:ascii="Arial" w:hAnsi="Arial" w:cs="Arial"/>
          <w:b/>
          <w:bCs/>
          <w:sz w:val="22"/>
          <w:szCs w:val="22"/>
        </w:rPr>
        <w:t>any cases</w:t>
      </w:r>
      <w:r w:rsidR="00D04CC5" w:rsidRPr="000238AB">
        <w:rPr>
          <w:rFonts w:ascii="Arial" w:hAnsi="Arial" w:cs="Arial"/>
          <w:b/>
          <w:bCs/>
          <w:sz w:val="22"/>
          <w:szCs w:val="22"/>
        </w:rPr>
        <w:t xml:space="preserve">, </w:t>
      </w:r>
      <w:r w:rsidR="00235BE4" w:rsidRPr="000238AB">
        <w:rPr>
          <w:rFonts w:ascii="Arial" w:hAnsi="Arial" w:cs="Arial"/>
          <w:b/>
          <w:bCs/>
          <w:sz w:val="22"/>
          <w:szCs w:val="22"/>
        </w:rPr>
        <w:t>all HARQ-ACK</w:t>
      </w:r>
      <w:r w:rsidR="00E15329">
        <w:rPr>
          <w:rFonts w:ascii="Arial" w:hAnsi="Arial" w:cs="Arial"/>
          <w:b/>
          <w:bCs/>
          <w:sz w:val="22"/>
          <w:szCs w:val="22"/>
        </w:rPr>
        <w:t xml:space="preserve"> </w:t>
      </w:r>
      <w:r w:rsidR="0095510D">
        <w:rPr>
          <w:rFonts w:ascii="Arial" w:hAnsi="Arial" w:cs="Arial"/>
          <w:b/>
          <w:bCs/>
          <w:sz w:val="22"/>
          <w:szCs w:val="22"/>
        </w:rPr>
        <w:t>will</w:t>
      </w:r>
      <w:r w:rsidR="00235BE4" w:rsidRPr="000238AB">
        <w:rPr>
          <w:rFonts w:ascii="Arial" w:hAnsi="Arial" w:cs="Arial"/>
          <w:b/>
          <w:bCs/>
          <w:sz w:val="22"/>
          <w:szCs w:val="22"/>
        </w:rPr>
        <w:t xml:space="preserve"> be </w:t>
      </w:r>
      <w:r w:rsidR="006505C1">
        <w:rPr>
          <w:rFonts w:ascii="Arial" w:hAnsi="Arial" w:cs="Arial"/>
          <w:b/>
          <w:bCs/>
          <w:sz w:val="22"/>
          <w:szCs w:val="22"/>
        </w:rPr>
        <w:t>received</w:t>
      </w:r>
      <w:r w:rsidR="007E7D03" w:rsidRPr="000238AB">
        <w:rPr>
          <w:rFonts w:ascii="Arial" w:hAnsi="Arial" w:cs="Arial"/>
          <w:b/>
          <w:bCs/>
          <w:sz w:val="22"/>
          <w:szCs w:val="22"/>
        </w:rPr>
        <w:t xml:space="preserve"> during </w:t>
      </w:r>
      <w:r w:rsidR="00E15329">
        <w:rPr>
          <w:rFonts w:ascii="Arial" w:hAnsi="Arial" w:cs="Arial"/>
          <w:b/>
          <w:bCs/>
          <w:sz w:val="22"/>
          <w:szCs w:val="22"/>
        </w:rPr>
        <w:t>one</w:t>
      </w:r>
      <w:r w:rsidR="007E7D03" w:rsidRPr="000238AB">
        <w:rPr>
          <w:rFonts w:ascii="Arial" w:hAnsi="Arial" w:cs="Arial"/>
          <w:b/>
          <w:bCs/>
          <w:sz w:val="22"/>
          <w:szCs w:val="22"/>
        </w:rPr>
        <w:t xml:space="preserve"> burst.</w:t>
      </w:r>
      <w:r w:rsidR="00235BE4" w:rsidRPr="000238AB">
        <w:rPr>
          <w:rFonts w:ascii="Arial" w:hAnsi="Arial" w:cs="Arial"/>
          <w:b/>
          <w:bCs/>
          <w:sz w:val="22"/>
          <w:szCs w:val="22"/>
        </w:rPr>
        <w:t xml:space="preserve"> </w:t>
      </w:r>
    </w:p>
    <w:p w14:paraId="4A090A20" w14:textId="77777777" w:rsidR="00213DEA" w:rsidRPr="000238AB" w:rsidRDefault="00213DEA" w:rsidP="000238AB">
      <w:pPr>
        <w:pBdr>
          <w:bottom w:val="single" w:sz="4" w:space="1" w:color="auto"/>
        </w:pBdr>
        <w:ind w:left="1130"/>
        <w:rPr>
          <w:rFonts w:ascii="Arial" w:hAnsi="Arial" w:cs="Arial"/>
          <w:sz w:val="22"/>
          <w:szCs w:val="22"/>
        </w:rPr>
      </w:pPr>
    </w:p>
    <w:p w14:paraId="65BCBF3F" w14:textId="0A878675" w:rsidR="004F7CFE" w:rsidRDefault="005A297A" w:rsidP="00A66B48">
      <w:pPr>
        <w:pBdr>
          <w:bottom w:val="single" w:sz="4" w:space="1" w:color="auto"/>
        </w:pBdr>
        <w:rPr>
          <w:rFonts w:ascii="Arial" w:hAnsi="Arial" w:cs="Arial"/>
          <w:sz w:val="22"/>
          <w:szCs w:val="22"/>
        </w:rPr>
      </w:pPr>
      <w:r>
        <w:rPr>
          <w:rFonts w:ascii="Arial" w:hAnsi="Arial" w:cs="Arial"/>
          <w:sz w:val="22"/>
          <w:szCs w:val="22"/>
        </w:rPr>
        <w:t xml:space="preserve">Based on these assumptions, PDSCH and CSI-RS </w:t>
      </w:r>
      <w:r w:rsidR="00E6704B">
        <w:rPr>
          <w:rFonts w:ascii="Arial" w:hAnsi="Arial" w:cs="Arial"/>
          <w:sz w:val="22"/>
          <w:szCs w:val="22"/>
        </w:rPr>
        <w:t>measurement</w:t>
      </w:r>
      <w:r>
        <w:rPr>
          <w:rFonts w:ascii="Arial" w:hAnsi="Arial" w:cs="Arial"/>
          <w:sz w:val="22"/>
          <w:szCs w:val="22"/>
        </w:rPr>
        <w:t xml:space="preserve"> behaviour </w:t>
      </w:r>
      <w:r w:rsidR="00C62F83">
        <w:rPr>
          <w:rFonts w:ascii="Arial" w:hAnsi="Arial" w:cs="Arial"/>
          <w:sz w:val="22"/>
          <w:szCs w:val="22"/>
        </w:rPr>
        <w:t xml:space="preserve">in unlicensed carrier </w:t>
      </w:r>
      <w:r>
        <w:rPr>
          <w:rFonts w:ascii="Arial" w:hAnsi="Arial" w:cs="Arial"/>
          <w:sz w:val="22"/>
          <w:szCs w:val="22"/>
        </w:rPr>
        <w:t>should be the same licenced carrier (CSI-RS analysis see</w:t>
      </w:r>
      <w:r w:rsidR="00632466">
        <w:rPr>
          <w:rFonts w:ascii="Arial" w:hAnsi="Arial" w:cs="Arial"/>
          <w:sz w:val="22"/>
          <w:szCs w:val="22"/>
        </w:rPr>
        <w:t xml:space="preserve"> Issue 1-3)</w:t>
      </w:r>
      <w:r>
        <w:rPr>
          <w:rFonts w:ascii="Arial" w:hAnsi="Arial" w:cs="Arial"/>
          <w:sz w:val="22"/>
          <w:szCs w:val="22"/>
        </w:rPr>
        <w:t xml:space="preserve">. </w:t>
      </w:r>
      <w:r w:rsidR="00720508">
        <w:rPr>
          <w:rFonts w:ascii="Arial" w:hAnsi="Arial" w:cs="Arial"/>
          <w:sz w:val="22"/>
          <w:szCs w:val="22"/>
        </w:rPr>
        <w:t xml:space="preserve">The only difference is the </w:t>
      </w:r>
      <w:r w:rsidR="008E4A25">
        <w:rPr>
          <w:rFonts w:ascii="Arial" w:hAnsi="Arial" w:cs="Arial"/>
          <w:sz w:val="22"/>
          <w:szCs w:val="22"/>
        </w:rPr>
        <w:t xml:space="preserve">burst </w:t>
      </w:r>
      <w:r w:rsidR="00647E82">
        <w:rPr>
          <w:rFonts w:ascii="Arial" w:hAnsi="Arial" w:cs="Arial"/>
          <w:sz w:val="22"/>
          <w:szCs w:val="22"/>
        </w:rPr>
        <w:t xml:space="preserve">transmission </w:t>
      </w:r>
      <w:r w:rsidR="008E4A25">
        <w:rPr>
          <w:rFonts w:ascii="Arial" w:hAnsi="Arial" w:cs="Arial"/>
          <w:sz w:val="22"/>
          <w:szCs w:val="22"/>
        </w:rPr>
        <w:t>slot pattern</w:t>
      </w:r>
      <w:r w:rsidR="00720508">
        <w:rPr>
          <w:rFonts w:ascii="Arial" w:hAnsi="Arial" w:cs="Arial"/>
          <w:sz w:val="22"/>
          <w:szCs w:val="22"/>
        </w:rPr>
        <w:t xml:space="preserve">. </w:t>
      </w:r>
      <w:r w:rsidR="00632466">
        <w:rPr>
          <w:rFonts w:ascii="Arial" w:hAnsi="Arial" w:cs="Arial"/>
          <w:sz w:val="22"/>
          <w:szCs w:val="22"/>
        </w:rPr>
        <w:t>Licensed carrier</w:t>
      </w:r>
      <w:r w:rsidR="00FB466F">
        <w:rPr>
          <w:rFonts w:ascii="Arial" w:hAnsi="Arial" w:cs="Arial"/>
          <w:sz w:val="22"/>
          <w:szCs w:val="22"/>
        </w:rPr>
        <w:t xml:space="preserve"> </w:t>
      </w:r>
      <w:r w:rsidR="00632466">
        <w:rPr>
          <w:rFonts w:ascii="Arial" w:hAnsi="Arial" w:cs="Arial"/>
          <w:sz w:val="22"/>
          <w:szCs w:val="22"/>
        </w:rPr>
        <w:t>uses</w:t>
      </w:r>
      <w:r w:rsidR="00FB466F">
        <w:rPr>
          <w:rFonts w:ascii="Arial" w:hAnsi="Arial" w:cs="Arial"/>
          <w:sz w:val="22"/>
          <w:szCs w:val="22"/>
        </w:rPr>
        <w:t xml:space="preserve"> fixed TDD </w:t>
      </w:r>
      <w:r w:rsidR="00EA5AD1">
        <w:rPr>
          <w:rFonts w:ascii="Arial" w:hAnsi="Arial" w:cs="Arial"/>
          <w:sz w:val="22"/>
          <w:szCs w:val="22"/>
        </w:rPr>
        <w:t>pattern,</w:t>
      </w:r>
      <w:r w:rsidR="00FB466F">
        <w:rPr>
          <w:rFonts w:ascii="Arial" w:hAnsi="Arial" w:cs="Arial"/>
          <w:sz w:val="22"/>
          <w:szCs w:val="22"/>
        </w:rPr>
        <w:t xml:space="preserve"> but </w:t>
      </w:r>
      <w:r w:rsidR="00632466">
        <w:rPr>
          <w:rFonts w:ascii="Arial" w:hAnsi="Arial" w:cs="Arial"/>
          <w:sz w:val="22"/>
          <w:szCs w:val="22"/>
        </w:rPr>
        <w:t>unlicensed carrier could</w:t>
      </w:r>
      <w:r w:rsidR="00FB466F">
        <w:rPr>
          <w:rFonts w:ascii="Arial" w:hAnsi="Arial" w:cs="Arial"/>
          <w:sz w:val="22"/>
          <w:szCs w:val="22"/>
        </w:rPr>
        <w:t xml:space="preserve"> use burst transmission</w:t>
      </w:r>
      <w:r w:rsidR="000C58B9">
        <w:rPr>
          <w:rFonts w:ascii="Arial" w:hAnsi="Arial" w:cs="Arial"/>
          <w:sz w:val="22"/>
          <w:szCs w:val="22"/>
        </w:rPr>
        <w:t xml:space="preserve"> and the scheduling would be delayed by LBT failure.</w:t>
      </w:r>
    </w:p>
    <w:p w14:paraId="08D058B7" w14:textId="0C3A5468" w:rsidR="00632466" w:rsidRPr="000244CC" w:rsidRDefault="00632466" w:rsidP="00632466">
      <w:pPr>
        <w:pBdr>
          <w:bottom w:val="single" w:sz="4" w:space="1" w:color="auto"/>
        </w:pBdr>
        <w:rPr>
          <w:rFonts w:ascii="Arial" w:hAnsi="Arial" w:cs="Arial"/>
          <w:b/>
          <w:bCs/>
          <w:sz w:val="22"/>
          <w:szCs w:val="22"/>
        </w:rPr>
      </w:pPr>
      <w:r w:rsidRPr="000244CC">
        <w:rPr>
          <w:rFonts w:ascii="Arial" w:hAnsi="Arial" w:cs="Arial"/>
          <w:b/>
          <w:bCs/>
          <w:sz w:val="22"/>
          <w:szCs w:val="22"/>
        </w:rPr>
        <w:lastRenderedPageBreak/>
        <w:t xml:space="preserve">Observation </w:t>
      </w:r>
      <w:r>
        <w:rPr>
          <w:rFonts w:ascii="Arial" w:hAnsi="Arial" w:cs="Arial"/>
          <w:b/>
          <w:bCs/>
          <w:sz w:val="22"/>
          <w:szCs w:val="22"/>
        </w:rPr>
        <w:t>2</w:t>
      </w:r>
      <w:r w:rsidRPr="000244CC">
        <w:rPr>
          <w:rFonts w:ascii="Arial" w:hAnsi="Arial" w:cs="Arial"/>
          <w:b/>
          <w:bCs/>
          <w:sz w:val="22"/>
          <w:szCs w:val="22"/>
        </w:rPr>
        <w:t xml:space="preserve">: The </w:t>
      </w:r>
      <w:r>
        <w:rPr>
          <w:rFonts w:ascii="Arial" w:hAnsi="Arial" w:cs="Arial"/>
          <w:b/>
          <w:bCs/>
          <w:sz w:val="22"/>
          <w:szCs w:val="22"/>
        </w:rPr>
        <w:t xml:space="preserve">UE behaviour for </w:t>
      </w:r>
      <w:r w:rsidRPr="000244CC">
        <w:rPr>
          <w:rFonts w:ascii="Arial" w:hAnsi="Arial" w:cs="Arial"/>
          <w:b/>
          <w:bCs/>
          <w:sz w:val="22"/>
          <w:szCs w:val="22"/>
        </w:rPr>
        <w:t>PDSCH</w:t>
      </w:r>
      <w:r>
        <w:rPr>
          <w:rFonts w:ascii="Arial" w:hAnsi="Arial" w:cs="Arial"/>
          <w:b/>
          <w:bCs/>
          <w:sz w:val="22"/>
          <w:szCs w:val="22"/>
        </w:rPr>
        <w:t>/CSI-RS demodulation</w:t>
      </w:r>
      <w:r w:rsidRPr="000244CC">
        <w:rPr>
          <w:rFonts w:ascii="Arial" w:hAnsi="Arial" w:cs="Arial"/>
          <w:b/>
          <w:bCs/>
          <w:sz w:val="22"/>
          <w:szCs w:val="22"/>
        </w:rPr>
        <w:t xml:space="preserve"> is same </w:t>
      </w:r>
      <w:r>
        <w:rPr>
          <w:rFonts w:ascii="Arial" w:hAnsi="Arial" w:cs="Arial"/>
          <w:b/>
          <w:bCs/>
          <w:sz w:val="22"/>
          <w:szCs w:val="22"/>
        </w:rPr>
        <w:t>for</w:t>
      </w:r>
      <w:r w:rsidRPr="000244CC">
        <w:rPr>
          <w:rFonts w:ascii="Arial" w:hAnsi="Arial" w:cs="Arial"/>
          <w:b/>
          <w:bCs/>
          <w:sz w:val="22"/>
          <w:szCs w:val="22"/>
        </w:rPr>
        <w:t xml:space="preserve"> both </w:t>
      </w:r>
      <w:r>
        <w:rPr>
          <w:rFonts w:ascii="Arial" w:hAnsi="Arial" w:cs="Arial"/>
          <w:b/>
          <w:bCs/>
          <w:sz w:val="22"/>
          <w:szCs w:val="22"/>
        </w:rPr>
        <w:t>licensed carrier</w:t>
      </w:r>
      <w:r w:rsidRPr="000244CC">
        <w:rPr>
          <w:rFonts w:ascii="Arial" w:hAnsi="Arial" w:cs="Arial"/>
          <w:b/>
          <w:bCs/>
          <w:sz w:val="22"/>
          <w:szCs w:val="22"/>
        </w:rPr>
        <w:t xml:space="preserve"> and</w:t>
      </w:r>
      <w:r>
        <w:rPr>
          <w:rFonts w:ascii="Arial" w:hAnsi="Arial" w:cs="Arial"/>
          <w:b/>
          <w:bCs/>
          <w:sz w:val="22"/>
          <w:szCs w:val="22"/>
        </w:rPr>
        <w:t xml:space="preserve"> unlicensed carrier</w:t>
      </w:r>
      <w:r w:rsidRPr="000244CC">
        <w:rPr>
          <w:rFonts w:ascii="Arial" w:hAnsi="Arial" w:cs="Arial"/>
          <w:b/>
          <w:bCs/>
          <w:sz w:val="22"/>
          <w:szCs w:val="22"/>
        </w:rPr>
        <w:t xml:space="preserve">. The difference is only the </w:t>
      </w:r>
      <w:r>
        <w:rPr>
          <w:rFonts w:ascii="Arial" w:hAnsi="Arial" w:cs="Arial"/>
          <w:b/>
          <w:bCs/>
          <w:sz w:val="22"/>
          <w:szCs w:val="22"/>
        </w:rPr>
        <w:t>TDD pattern, fixed or burst</w:t>
      </w:r>
      <w:r w:rsidRPr="000244CC">
        <w:rPr>
          <w:rFonts w:ascii="Arial" w:hAnsi="Arial" w:cs="Arial"/>
          <w:b/>
          <w:bCs/>
          <w:sz w:val="22"/>
          <w:szCs w:val="22"/>
        </w:rPr>
        <w:t xml:space="preserve">. </w:t>
      </w:r>
    </w:p>
    <w:p w14:paraId="1A68D9B3" w14:textId="03D7ECFE" w:rsidR="00AC464A" w:rsidRDefault="0086466F" w:rsidP="00A66B48">
      <w:pPr>
        <w:pBdr>
          <w:bottom w:val="single" w:sz="4" w:space="1" w:color="auto"/>
        </w:pBdr>
        <w:rPr>
          <w:rFonts w:ascii="Arial" w:hAnsi="Arial" w:cs="Arial"/>
          <w:sz w:val="22"/>
          <w:szCs w:val="22"/>
        </w:rPr>
      </w:pPr>
      <w:r>
        <w:rPr>
          <w:rFonts w:ascii="Arial" w:hAnsi="Arial" w:cs="Arial"/>
          <w:sz w:val="22"/>
          <w:szCs w:val="22"/>
        </w:rPr>
        <w:t xml:space="preserve">From </w:t>
      </w:r>
      <w:r w:rsidR="00EA5AD1">
        <w:rPr>
          <w:rFonts w:ascii="Arial" w:hAnsi="Arial" w:cs="Arial"/>
          <w:sz w:val="22"/>
          <w:szCs w:val="22"/>
        </w:rPr>
        <w:t xml:space="preserve">PDSCH </w:t>
      </w:r>
      <w:r>
        <w:rPr>
          <w:rFonts w:ascii="Arial" w:hAnsi="Arial" w:cs="Arial"/>
          <w:sz w:val="22"/>
          <w:szCs w:val="22"/>
        </w:rPr>
        <w:t>requirement perspective</w:t>
      </w:r>
      <w:r w:rsidR="006C3087">
        <w:rPr>
          <w:rFonts w:ascii="Arial" w:hAnsi="Arial" w:cs="Arial"/>
          <w:sz w:val="22"/>
          <w:szCs w:val="22"/>
        </w:rPr>
        <w:t xml:space="preserve">, </w:t>
      </w:r>
      <w:r w:rsidR="00001892">
        <w:rPr>
          <w:rFonts w:ascii="Arial" w:hAnsi="Arial" w:cs="Arial"/>
          <w:sz w:val="22"/>
          <w:szCs w:val="22"/>
        </w:rPr>
        <w:t>Rel-1</w:t>
      </w:r>
      <w:r w:rsidR="00AC533C">
        <w:rPr>
          <w:rFonts w:ascii="Arial" w:hAnsi="Arial" w:cs="Arial"/>
          <w:sz w:val="22"/>
          <w:szCs w:val="22"/>
        </w:rPr>
        <w:t xml:space="preserve">6 CA </w:t>
      </w:r>
      <w:r w:rsidR="006642E0">
        <w:rPr>
          <w:rFonts w:ascii="Arial" w:hAnsi="Arial" w:cs="Arial"/>
          <w:sz w:val="22"/>
          <w:szCs w:val="22"/>
        </w:rPr>
        <w:t xml:space="preserve">TDD </w:t>
      </w:r>
      <w:r w:rsidR="00AC533C">
        <w:rPr>
          <w:rFonts w:ascii="Arial" w:hAnsi="Arial" w:cs="Arial"/>
          <w:sz w:val="22"/>
          <w:szCs w:val="22"/>
        </w:rPr>
        <w:t xml:space="preserve">requirement </w:t>
      </w:r>
      <w:r w:rsidR="00C444F3">
        <w:rPr>
          <w:rFonts w:ascii="Arial" w:hAnsi="Arial" w:cs="Arial"/>
          <w:sz w:val="22"/>
          <w:szCs w:val="22"/>
        </w:rPr>
        <w:t xml:space="preserve">assume same </w:t>
      </w:r>
      <w:r w:rsidR="006642E0">
        <w:rPr>
          <w:rFonts w:ascii="Arial" w:hAnsi="Arial" w:cs="Arial"/>
          <w:sz w:val="22"/>
          <w:szCs w:val="22"/>
        </w:rPr>
        <w:t>TDD</w:t>
      </w:r>
      <w:r w:rsidR="00210F04">
        <w:rPr>
          <w:rFonts w:ascii="Arial" w:hAnsi="Arial" w:cs="Arial"/>
          <w:sz w:val="22"/>
          <w:szCs w:val="22"/>
        </w:rPr>
        <w:t xml:space="preserve"> pattern on both </w:t>
      </w:r>
      <w:proofErr w:type="spellStart"/>
      <w:r w:rsidR="00210F04">
        <w:rPr>
          <w:rFonts w:ascii="Arial" w:hAnsi="Arial" w:cs="Arial"/>
          <w:sz w:val="22"/>
          <w:szCs w:val="22"/>
        </w:rPr>
        <w:t>PCell</w:t>
      </w:r>
      <w:proofErr w:type="spellEnd"/>
      <w:r w:rsidR="00210F04">
        <w:rPr>
          <w:rFonts w:ascii="Arial" w:hAnsi="Arial" w:cs="Arial"/>
          <w:sz w:val="22"/>
          <w:szCs w:val="22"/>
        </w:rPr>
        <w:t xml:space="preserve"> and </w:t>
      </w:r>
      <w:proofErr w:type="spellStart"/>
      <w:r w:rsidR="00210F04">
        <w:rPr>
          <w:rFonts w:ascii="Arial" w:hAnsi="Arial" w:cs="Arial"/>
          <w:sz w:val="22"/>
          <w:szCs w:val="22"/>
        </w:rPr>
        <w:t>SCell</w:t>
      </w:r>
      <w:proofErr w:type="spellEnd"/>
      <w:r w:rsidR="000E5874">
        <w:rPr>
          <w:rFonts w:ascii="Arial" w:hAnsi="Arial" w:cs="Arial"/>
          <w:sz w:val="22"/>
          <w:szCs w:val="22"/>
        </w:rPr>
        <w:t xml:space="preserve"> which</w:t>
      </w:r>
      <w:r w:rsidR="006642E0">
        <w:rPr>
          <w:rFonts w:ascii="Arial" w:hAnsi="Arial" w:cs="Arial"/>
          <w:sz w:val="22"/>
          <w:szCs w:val="22"/>
        </w:rPr>
        <w:t xml:space="preserve"> it is </w:t>
      </w:r>
      <w:r w:rsidR="000E5874">
        <w:rPr>
          <w:rFonts w:ascii="Arial" w:hAnsi="Arial" w:cs="Arial"/>
          <w:sz w:val="22"/>
          <w:szCs w:val="22"/>
        </w:rPr>
        <w:t>different from</w:t>
      </w:r>
      <w:r w:rsidR="006642E0">
        <w:rPr>
          <w:rFonts w:ascii="Arial" w:hAnsi="Arial" w:cs="Arial"/>
          <w:sz w:val="22"/>
          <w:szCs w:val="22"/>
        </w:rPr>
        <w:t xml:space="preserve"> LAA scenario.</w:t>
      </w:r>
      <w:r w:rsidR="000E5874">
        <w:rPr>
          <w:rFonts w:ascii="Arial" w:hAnsi="Arial" w:cs="Arial"/>
          <w:sz w:val="22"/>
          <w:szCs w:val="22"/>
        </w:rPr>
        <w:t xml:space="preserve"> </w:t>
      </w:r>
      <w:r w:rsidR="00B650A9">
        <w:rPr>
          <w:rFonts w:ascii="Arial" w:hAnsi="Arial" w:cs="Arial"/>
          <w:sz w:val="22"/>
          <w:szCs w:val="22"/>
        </w:rPr>
        <w:t>B</w:t>
      </w:r>
      <w:r w:rsidR="00EA5AD1">
        <w:rPr>
          <w:rFonts w:ascii="Arial" w:hAnsi="Arial" w:cs="Arial"/>
          <w:sz w:val="22"/>
          <w:szCs w:val="22"/>
        </w:rPr>
        <w:t xml:space="preserve">urst transmission might be more suitable for unlicensed carrier. </w:t>
      </w:r>
    </w:p>
    <w:p w14:paraId="6A0D452B" w14:textId="5528593F" w:rsidR="00001892" w:rsidRPr="000238AB" w:rsidRDefault="00001892" w:rsidP="00A66B48">
      <w:pPr>
        <w:pBdr>
          <w:bottom w:val="single" w:sz="4" w:space="1" w:color="auto"/>
        </w:pBdr>
        <w:rPr>
          <w:rFonts w:ascii="Arial" w:hAnsi="Arial" w:cs="Arial"/>
          <w:b/>
          <w:bCs/>
          <w:sz w:val="22"/>
          <w:szCs w:val="22"/>
        </w:rPr>
      </w:pPr>
      <w:r w:rsidRPr="000238AB">
        <w:rPr>
          <w:rFonts w:ascii="Arial" w:hAnsi="Arial" w:cs="Arial"/>
          <w:b/>
          <w:bCs/>
          <w:sz w:val="22"/>
          <w:szCs w:val="22"/>
        </w:rPr>
        <w:t>Obse</w:t>
      </w:r>
      <w:r w:rsidR="00151DED" w:rsidRPr="000238AB">
        <w:rPr>
          <w:rFonts w:ascii="Arial" w:hAnsi="Arial" w:cs="Arial"/>
          <w:b/>
          <w:bCs/>
          <w:sz w:val="22"/>
          <w:szCs w:val="22"/>
        </w:rPr>
        <w:t xml:space="preserve">rvation 3: For </w:t>
      </w:r>
      <w:r w:rsidR="00EA5AD1">
        <w:rPr>
          <w:rFonts w:ascii="Arial" w:hAnsi="Arial" w:cs="Arial"/>
          <w:b/>
          <w:bCs/>
          <w:sz w:val="22"/>
          <w:szCs w:val="22"/>
        </w:rPr>
        <w:t>unlicensed carrier</w:t>
      </w:r>
      <w:r w:rsidR="00434C6F">
        <w:rPr>
          <w:rFonts w:ascii="Arial" w:hAnsi="Arial" w:cs="Arial"/>
          <w:b/>
          <w:bCs/>
          <w:sz w:val="22"/>
          <w:szCs w:val="22"/>
        </w:rPr>
        <w:t xml:space="preserve"> </w:t>
      </w:r>
      <w:r w:rsidR="00734E3B">
        <w:rPr>
          <w:rFonts w:ascii="Arial" w:hAnsi="Arial" w:cs="Arial"/>
          <w:b/>
          <w:bCs/>
          <w:sz w:val="22"/>
          <w:szCs w:val="22"/>
        </w:rPr>
        <w:t>in scenario A and scenario C</w:t>
      </w:r>
      <w:r w:rsidR="00151DED" w:rsidRPr="000238AB">
        <w:rPr>
          <w:rFonts w:ascii="Arial" w:hAnsi="Arial" w:cs="Arial"/>
          <w:b/>
          <w:bCs/>
          <w:sz w:val="22"/>
          <w:szCs w:val="22"/>
        </w:rPr>
        <w:t xml:space="preserve">, PDSCH with burst transmission could be </w:t>
      </w:r>
      <w:r w:rsidR="00CF3122">
        <w:rPr>
          <w:rFonts w:ascii="Arial" w:hAnsi="Arial" w:cs="Arial"/>
          <w:b/>
          <w:bCs/>
          <w:sz w:val="22"/>
          <w:szCs w:val="22"/>
        </w:rPr>
        <w:t>considered if we want to introduce new requirements</w:t>
      </w:r>
      <w:r w:rsidR="00151DED" w:rsidRPr="000238AB">
        <w:rPr>
          <w:rFonts w:ascii="Arial" w:hAnsi="Arial" w:cs="Arial"/>
          <w:b/>
          <w:bCs/>
          <w:sz w:val="22"/>
          <w:szCs w:val="22"/>
        </w:rPr>
        <w:t xml:space="preserve">. </w:t>
      </w:r>
    </w:p>
    <w:p w14:paraId="20EC9E94" w14:textId="01BFC729" w:rsidR="00DA3314" w:rsidRPr="000238AB" w:rsidRDefault="00DA3314" w:rsidP="00A66B48">
      <w:pPr>
        <w:pBdr>
          <w:bottom w:val="single" w:sz="4" w:space="1" w:color="auto"/>
        </w:pBdr>
        <w:rPr>
          <w:rFonts w:ascii="Arial" w:hAnsi="Arial" w:cs="Arial"/>
          <w:sz w:val="22"/>
          <w:szCs w:val="22"/>
        </w:rPr>
      </w:pPr>
      <w:r>
        <w:rPr>
          <w:rFonts w:ascii="Arial" w:hAnsi="Arial" w:cs="Arial"/>
          <w:sz w:val="22"/>
          <w:szCs w:val="22"/>
        </w:rPr>
        <w:t xml:space="preserve">In summary, </w:t>
      </w:r>
      <w:r w:rsidR="00260B9A">
        <w:rPr>
          <w:rFonts w:ascii="Arial" w:hAnsi="Arial" w:cs="Arial"/>
          <w:sz w:val="22"/>
          <w:szCs w:val="22"/>
        </w:rPr>
        <w:t xml:space="preserve">only one set of PDSCH requirements is enough for both LAA </w:t>
      </w:r>
      <w:proofErr w:type="spellStart"/>
      <w:r w:rsidR="00260B9A">
        <w:rPr>
          <w:rFonts w:ascii="Arial" w:hAnsi="Arial" w:cs="Arial"/>
          <w:sz w:val="22"/>
          <w:szCs w:val="22"/>
        </w:rPr>
        <w:t>SCell</w:t>
      </w:r>
      <w:proofErr w:type="spellEnd"/>
      <w:r w:rsidR="00260B9A">
        <w:rPr>
          <w:rFonts w:ascii="Arial" w:hAnsi="Arial" w:cs="Arial"/>
          <w:sz w:val="22"/>
          <w:szCs w:val="22"/>
        </w:rPr>
        <w:t xml:space="preserve"> and SA </w:t>
      </w:r>
      <w:proofErr w:type="spellStart"/>
      <w:r w:rsidR="00260B9A">
        <w:rPr>
          <w:rFonts w:ascii="Arial" w:hAnsi="Arial" w:cs="Arial"/>
          <w:sz w:val="22"/>
          <w:szCs w:val="22"/>
        </w:rPr>
        <w:t>PCell</w:t>
      </w:r>
      <w:proofErr w:type="spellEnd"/>
      <w:r w:rsidR="00260B9A">
        <w:rPr>
          <w:rFonts w:ascii="Arial" w:hAnsi="Arial" w:cs="Arial"/>
          <w:sz w:val="22"/>
          <w:szCs w:val="22"/>
        </w:rPr>
        <w:t xml:space="preserve"> single carrier with all possible bandwidths. For LAA CA requirement, NR Rel-16 CA requirement could be reused for </w:t>
      </w:r>
      <w:proofErr w:type="spellStart"/>
      <w:r w:rsidR="00260B9A">
        <w:rPr>
          <w:rFonts w:ascii="Arial" w:hAnsi="Arial" w:cs="Arial"/>
          <w:sz w:val="22"/>
          <w:szCs w:val="22"/>
        </w:rPr>
        <w:t>PCell</w:t>
      </w:r>
      <w:proofErr w:type="spellEnd"/>
      <w:r w:rsidR="00260B9A">
        <w:rPr>
          <w:rFonts w:ascii="Arial" w:hAnsi="Arial" w:cs="Arial"/>
          <w:sz w:val="22"/>
          <w:szCs w:val="22"/>
        </w:rPr>
        <w:t xml:space="preserve">. </w:t>
      </w:r>
    </w:p>
    <w:p w14:paraId="3EED4E03" w14:textId="7CF9D424" w:rsidR="006F7A04" w:rsidRPr="000238AB" w:rsidRDefault="006F7A04" w:rsidP="00A66B48">
      <w:pPr>
        <w:pBdr>
          <w:bottom w:val="single" w:sz="4" w:space="1" w:color="auto"/>
        </w:pBdr>
        <w:rPr>
          <w:rFonts w:ascii="Arial" w:hAnsi="Arial" w:cs="Arial"/>
          <w:b/>
          <w:bCs/>
          <w:sz w:val="22"/>
          <w:szCs w:val="22"/>
        </w:rPr>
      </w:pPr>
      <w:r w:rsidRPr="000238AB">
        <w:rPr>
          <w:rFonts w:ascii="Arial" w:hAnsi="Arial" w:cs="Arial"/>
          <w:b/>
          <w:bCs/>
          <w:sz w:val="22"/>
          <w:szCs w:val="22"/>
        </w:rPr>
        <w:t xml:space="preserve">Proposal </w:t>
      </w:r>
      <w:r w:rsidR="0014043D">
        <w:rPr>
          <w:rFonts w:ascii="Arial" w:hAnsi="Arial" w:cs="Arial"/>
          <w:b/>
          <w:bCs/>
          <w:sz w:val="22"/>
          <w:szCs w:val="22"/>
        </w:rPr>
        <w:t>2</w:t>
      </w:r>
      <w:r w:rsidRPr="000238AB">
        <w:rPr>
          <w:rFonts w:ascii="Arial" w:hAnsi="Arial" w:cs="Arial"/>
          <w:b/>
          <w:bCs/>
          <w:sz w:val="22"/>
          <w:szCs w:val="22"/>
        </w:rPr>
        <w:t>:</w:t>
      </w:r>
      <w:r w:rsidR="00DA3314">
        <w:rPr>
          <w:rFonts w:ascii="Arial" w:hAnsi="Arial" w:cs="Arial"/>
          <w:b/>
          <w:bCs/>
          <w:sz w:val="22"/>
          <w:szCs w:val="22"/>
        </w:rPr>
        <w:t xml:space="preserve"> </w:t>
      </w:r>
      <w:r w:rsidR="00D13851">
        <w:rPr>
          <w:rFonts w:ascii="Arial" w:hAnsi="Arial" w:cs="Arial"/>
          <w:b/>
          <w:bCs/>
          <w:sz w:val="22"/>
          <w:szCs w:val="22"/>
        </w:rPr>
        <w:t>It is practical to define</w:t>
      </w:r>
      <w:r w:rsidR="00246079">
        <w:rPr>
          <w:rFonts w:ascii="Arial" w:hAnsi="Arial" w:cs="Arial"/>
          <w:b/>
          <w:bCs/>
          <w:sz w:val="22"/>
          <w:szCs w:val="22"/>
        </w:rPr>
        <w:t xml:space="preserve"> </w:t>
      </w:r>
      <w:r w:rsidR="00C74168">
        <w:rPr>
          <w:rFonts w:ascii="Arial" w:hAnsi="Arial" w:cs="Arial"/>
          <w:b/>
          <w:bCs/>
          <w:sz w:val="22"/>
          <w:szCs w:val="22"/>
        </w:rPr>
        <w:t>only one set of</w:t>
      </w:r>
      <w:r w:rsidR="00246079">
        <w:rPr>
          <w:rFonts w:ascii="Arial" w:hAnsi="Arial" w:cs="Arial"/>
          <w:b/>
          <w:bCs/>
          <w:sz w:val="22"/>
          <w:szCs w:val="22"/>
        </w:rPr>
        <w:t xml:space="preserve"> new</w:t>
      </w:r>
      <w:r w:rsidR="00260B9A">
        <w:rPr>
          <w:rFonts w:ascii="Arial" w:hAnsi="Arial" w:cs="Arial"/>
          <w:b/>
          <w:bCs/>
          <w:sz w:val="22"/>
          <w:szCs w:val="22"/>
        </w:rPr>
        <w:t xml:space="preserve"> </w:t>
      </w:r>
      <w:r w:rsidR="00D13851">
        <w:rPr>
          <w:rFonts w:ascii="Arial" w:hAnsi="Arial" w:cs="Arial"/>
          <w:b/>
          <w:bCs/>
          <w:sz w:val="22"/>
          <w:szCs w:val="22"/>
        </w:rPr>
        <w:t xml:space="preserve">PDSCH </w:t>
      </w:r>
      <w:r w:rsidR="00260B9A">
        <w:rPr>
          <w:rFonts w:ascii="Arial" w:hAnsi="Arial" w:cs="Arial"/>
          <w:b/>
          <w:bCs/>
          <w:sz w:val="22"/>
          <w:szCs w:val="22"/>
        </w:rPr>
        <w:t xml:space="preserve">requirement with burst transmission for </w:t>
      </w:r>
      <w:r w:rsidR="00246079">
        <w:rPr>
          <w:rFonts w:ascii="Arial" w:hAnsi="Arial" w:cs="Arial"/>
          <w:b/>
          <w:bCs/>
          <w:sz w:val="22"/>
          <w:szCs w:val="22"/>
        </w:rPr>
        <w:t xml:space="preserve">both </w:t>
      </w:r>
      <w:r w:rsidR="00260B9A">
        <w:rPr>
          <w:rFonts w:ascii="Arial" w:hAnsi="Arial" w:cs="Arial"/>
          <w:b/>
          <w:bCs/>
          <w:sz w:val="22"/>
          <w:szCs w:val="22"/>
        </w:rPr>
        <w:t xml:space="preserve">scenario A </w:t>
      </w:r>
      <w:proofErr w:type="spellStart"/>
      <w:r w:rsidR="00260B9A">
        <w:rPr>
          <w:rFonts w:ascii="Arial" w:hAnsi="Arial" w:cs="Arial"/>
          <w:b/>
          <w:bCs/>
          <w:sz w:val="22"/>
          <w:szCs w:val="22"/>
        </w:rPr>
        <w:t>SCell</w:t>
      </w:r>
      <w:proofErr w:type="spellEnd"/>
      <w:r w:rsidR="00260B9A">
        <w:rPr>
          <w:rFonts w:ascii="Arial" w:hAnsi="Arial" w:cs="Arial"/>
          <w:b/>
          <w:bCs/>
          <w:sz w:val="22"/>
          <w:szCs w:val="22"/>
        </w:rPr>
        <w:t xml:space="preserve"> and scenario C </w:t>
      </w:r>
      <w:proofErr w:type="spellStart"/>
      <w:r w:rsidR="00260B9A">
        <w:rPr>
          <w:rFonts w:ascii="Arial" w:hAnsi="Arial" w:cs="Arial"/>
          <w:b/>
          <w:bCs/>
          <w:sz w:val="22"/>
          <w:szCs w:val="22"/>
        </w:rPr>
        <w:t>PCell</w:t>
      </w:r>
      <w:proofErr w:type="spellEnd"/>
      <w:r w:rsidR="009A709B">
        <w:rPr>
          <w:rFonts w:ascii="Arial" w:hAnsi="Arial" w:cs="Arial"/>
          <w:b/>
          <w:bCs/>
          <w:sz w:val="22"/>
          <w:szCs w:val="22"/>
        </w:rPr>
        <w:t>.</w:t>
      </w:r>
      <w:r w:rsidR="00260B9A">
        <w:rPr>
          <w:rFonts w:ascii="Arial" w:hAnsi="Arial" w:cs="Arial"/>
          <w:b/>
          <w:bCs/>
          <w:sz w:val="22"/>
          <w:szCs w:val="22"/>
        </w:rPr>
        <w:t xml:space="preserve"> Reuse Rel-16 NR CA requirement for scenario A </w:t>
      </w:r>
      <w:proofErr w:type="spellStart"/>
      <w:r w:rsidR="00260B9A">
        <w:rPr>
          <w:rFonts w:ascii="Arial" w:hAnsi="Arial" w:cs="Arial"/>
          <w:b/>
          <w:bCs/>
          <w:sz w:val="22"/>
          <w:szCs w:val="22"/>
        </w:rPr>
        <w:t>PCell</w:t>
      </w:r>
      <w:proofErr w:type="spellEnd"/>
      <w:r w:rsidR="00260B9A">
        <w:rPr>
          <w:rFonts w:ascii="Arial" w:hAnsi="Arial" w:cs="Arial"/>
          <w:b/>
          <w:bCs/>
          <w:sz w:val="22"/>
          <w:szCs w:val="22"/>
        </w:rPr>
        <w:t xml:space="preserve">. </w:t>
      </w:r>
      <w:r w:rsidR="009A709B">
        <w:rPr>
          <w:rFonts w:ascii="Arial" w:hAnsi="Arial" w:cs="Arial"/>
          <w:b/>
          <w:bCs/>
          <w:sz w:val="22"/>
          <w:szCs w:val="22"/>
        </w:rPr>
        <w:t xml:space="preserve"> </w:t>
      </w:r>
    </w:p>
    <w:p w14:paraId="37213022" w14:textId="6ABACCBD" w:rsidR="00775868" w:rsidRDefault="00AB1E76" w:rsidP="00A66B48">
      <w:pPr>
        <w:pBdr>
          <w:bottom w:val="single" w:sz="4" w:space="1" w:color="auto"/>
        </w:pBdr>
        <w:rPr>
          <w:rFonts w:ascii="Arial" w:hAnsi="Arial" w:cs="Arial"/>
        </w:rPr>
      </w:pPr>
      <w:r>
        <w:rPr>
          <w:rFonts w:ascii="Arial" w:hAnsi="Arial" w:cs="Arial"/>
          <w:sz w:val="22"/>
          <w:szCs w:val="22"/>
        </w:rPr>
        <w:t xml:space="preserve"> </w:t>
      </w:r>
      <w:r w:rsidR="00BE0408">
        <w:rPr>
          <w:rFonts w:ascii="Arial" w:hAnsi="Arial" w:cs="Arial"/>
          <w:sz w:val="22"/>
          <w:szCs w:val="22"/>
        </w:rPr>
        <w:t xml:space="preserve">   </w:t>
      </w:r>
    </w:p>
    <w:p w14:paraId="31BF1D99" w14:textId="4447B2A6" w:rsidR="00775868" w:rsidRPr="00EF2702" w:rsidRDefault="00775868" w:rsidP="00A66B48">
      <w:pPr>
        <w:pBdr>
          <w:bottom w:val="single" w:sz="4" w:space="1" w:color="auto"/>
        </w:pBdr>
        <w:rPr>
          <w:rFonts w:ascii="Arial" w:hAnsi="Arial" w:cs="Arial"/>
          <w:b/>
          <w:bCs/>
          <w:sz w:val="22"/>
          <w:szCs w:val="22"/>
          <w:u w:val="single"/>
          <w:lang w:val="en-US"/>
        </w:rPr>
      </w:pPr>
      <w:r w:rsidRPr="00EF2702">
        <w:rPr>
          <w:rFonts w:ascii="Arial" w:hAnsi="Arial" w:cs="Arial"/>
          <w:b/>
          <w:bCs/>
          <w:sz w:val="22"/>
          <w:szCs w:val="22"/>
          <w:u w:val="single"/>
        </w:rPr>
        <w:t xml:space="preserve">Issue </w:t>
      </w:r>
      <w:r w:rsidR="00EF2702" w:rsidRPr="00EF2702">
        <w:rPr>
          <w:rFonts w:ascii="Arial" w:hAnsi="Arial" w:cs="Arial"/>
          <w:b/>
          <w:bCs/>
          <w:sz w:val="22"/>
          <w:szCs w:val="22"/>
          <w:u w:val="single"/>
        </w:rPr>
        <w:t>1-2</w:t>
      </w:r>
      <w:r w:rsidR="00E819B5">
        <w:rPr>
          <w:rFonts w:ascii="Arial" w:hAnsi="Arial" w:cs="Arial"/>
          <w:b/>
          <w:bCs/>
          <w:sz w:val="22"/>
          <w:szCs w:val="22"/>
          <w:u w:val="single"/>
        </w:rPr>
        <w:t xml:space="preserve">: </w:t>
      </w:r>
      <w:r w:rsidR="00EF2702" w:rsidRPr="00EF2702">
        <w:rPr>
          <w:rFonts w:ascii="Arial" w:hAnsi="Arial" w:cs="Arial"/>
          <w:b/>
          <w:bCs/>
          <w:sz w:val="22"/>
          <w:szCs w:val="22"/>
          <w:u w:val="single"/>
        </w:rPr>
        <w:t>Bandwidth to be used for Requirements definition</w:t>
      </w:r>
    </w:p>
    <w:p w14:paraId="1ECFB07D" w14:textId="0A54DC32" w:rsidR="00663659" w:rsidRPr="000238AB" w:rsidRDefault="00986BD5" w:rsidP="00A66B48">
      <w:pPr>
        <w:pBdr>
          <w:bottom w:val="single" w:sz="4" w:space="1" w:color="auto"/>
        </w:pBdr>
        <w:rPr>
          <w:rFonts w:ascii="Arial" w:hAnsi="Arial" w:cs="Arial"/>
          <w:sz w:val="22"/>
          <w:szCs w:val="22"/>
        </w:rPr>
      </w:pPr>
      <w:r w:rsidRPr="000238AB">
        <w:rPr>
          <w:rFonts w:ascii="Arial" w:hAnsi="Arial" w:cs="Arial"/>
          <w:sz w:val="22"/>
          <w:szCs w:val="22"/>
        </w:rPr>
        <w:t>For NR-U wideband operation, there are two modes</w:t>
      </w:r>
      <w:r w:rsidR="000636AA" w:rsidRPr="000238AB">
        <w:rPr>
          <w:rFonts w:ascii="Arial" w:hAnsi="Arial" w:cs="Arial"/>
          <w:sz w:val="22"/>
          <w:szCs w:val="22"/>
        </w:rPr>
        <w:t xml:space="preserve">. </w:t>
      </w:r>
      <w:r w:rsidR="007653CA" w:rsidRPr="000238AB">
        <w:rPr>
          <w:rFonts w:ascii="Arial" w:hAnsi="Arial" w:cs="Arial"/>
          <w:sz w:val="22"/>
          <w:szCs w:val="22"/>
        </w:rPr>
        <w:t>O</w:t>
      </w:r>
      <w:r w:rsidRPr="000238AB">
        <w:rPr>
          <w:rFonts w:ascii="Arial" w:hAnsi="Arial" w:cs="Arial"/>
          <w:sz w:val="22"/>
          <w:szCs w:val="22"/>
        </w:rPr>
        <w:t xml:space="preserve">ne is </w:t>
      </w:r>
      <w:r w:rsidR="004F0F26" w:rsidRPr="000238AB">
        <w:rPr>
          <w:rFonts w:ascii="Arial" w:hAnsi="Arial" w:cs="Arial"/>
          <w:sz w:val="22"/>
          <w:szCs w:val="22"/>
        </w:rPr>
        <w:t xml:space="preserve">CA with 20MHz </w:t>
      </w:r>
      <w:r w:rsidR="000636AA" w:rsidRPr="000238AB">
        <w:rPr>
          <w:rFonts w:ascii="Arial" w:hAnsi="Arial" w:cs="Arial"/>
          <w:sz w:val="22"/>
          <w:szCs w:val="22"/>
        </w:rPr>
        <w:t>bandwidth component carriers</w:t>
      </w:r>
      <w:r w:rsidR="007653CA" w:rsidRPr="000238AB">
        <w:rPr>
          <w:rFonts w:ascii="Arial" w:hAnsi="Arial" w:cs="Arial"/>
          <w:sz w:val="22"/>
          <w:szCs w:val="22"/>
        </w:rPr>
        <w:t xml:space="preserve">, the other one is </w:t>
      </w:r>
      <w:r w:rsidR="00E072E7" w:rsidRPr="000238AB">
        <w:rPr>
          <w:rFonts w:ascii="Arial" w:hAnsi="Arial" w:cs="Arial"/>
          <w:sz w:val="22"/>
          <w:szCs w:val="22"/>
        </w:rPr>
        <w:t>combining</w:t>
      </w:r>
      <w:r w:rsidR="007653CA" w:rsidRPr="000238AB">
        <w:rPr>
          <w:rFonts w:ascii="Arial" w:hAnsi="Arial" w:cs="Arial"/>
          <w:sz w:val="22"/>
          <w:szCs w:val="22"/>
        </w:rPr>
        <w:t xml:space="preserve"> </w:t>
      </w:r>
      <w:r w:rsidR="00BA5628" w:rsidRPr="000238AB">
        <w:rPr>
          <w:rFonts w:ascii="Arial" w:hAnsi="Arial" w:cs="Arial"/>
          <w:sz w:val="22"/>
          <w:szCs w:val="22"/>
        </w:rPr>
        <w:t>multiple RB sets</w:t>
      </w:r>
      <w:r w:rsidR="00E072E7" w:rsidRPr="000238AB">
        <w:rPr>
          <w:rFonts w:ascii="Arial" w:hAnsi="Arial" w:cs="Arial"/>
          <w:sz w:val="22"/>
          <w:szCs w:val="22"/>
        </w:rPr>
        <w:t xml:space="preserve"> to a carrier with bandwidth &gt;=20MHz. </w:t>
      </w:r>
      <w:r w:rsidR="00E573A3" w:rsidRPr="000238AB">
        <w:rPr>
          <w:rFonts w:ascii="Arial" w:hAnsi="Arial" w:cs="Arial"/>
          <w:sz w:val="22"/>
          <w:szCs w:val="22"/>
        </w:rPr>
        <w:t>F</w:t>
      </w:r>
      <w:r w:rsidR="00074105" w:rsidRPr="000238AB">
        <w:rPr>
          <w:rFonts w:ascii="Arial" w:hAnsi="Arial" w:cs="Arial"/>
          <w:sz w:val="22"/>
          <w:szCs w:val="22"/>
        </w:rPr>
        <w:t>or CA mode, only 20MHz carrier is used</w:t>
      </w:r>
      <w:r w:rsidR="00BF5D28" w:rsidRPr="000238AB">
        <w:rPr>
          <w:rFonts w:ascii="Arial" w:hAnsi="Arial" w:cs="Arial"/>
          <w:sz w:val="22"/>
          <w:szCs w:val="22"/>
        </w:rPr>
        <w:t xml:space="preserve">. </w:t>
      </w:r>
      <w:r w:rsidR="00A1469D" w:rsidRPr="000238AB">
        <w:rPr>
          <w:rFonts w:ascii="Arial" w:hAnsi="Arial" w:cs="Arial"/>
          <w:sz w:val="22"/>
          <w:szCs w:val="22"/>
        </w:rPr>
        <w:t xml:space="preserve">Regarding burst transmission will be considered for UE demodulation </w:t>
      </w:r>
      <w:r w:rsidR="00663659" w:rsidRPr="000238AB">
        <w:rPr>
          <w:rFonts w:ascii="Arial" w:hAnsi="Arial" w:cs="Arial"/>
          <w:sz w:val="22"/>
          <w:szCs w:val="22"/>
        </w:rPr>
        <w:t>(A</w:t>
      </w:r>
      <w:r w:rsidR="00E573A3" w:rsidRPr="000238AB">
        <w:rPr>
          <w:rFonts w:ascii="Arial" w:hAnsi="Arial" w:cs="Arial"/>
          <w:sz w:val="22"/>
          <w:szCs w:val="22"/>
        </w:rPr>
        <w:t xml:space="preserve">2-1) </w:t>
      </w:r>
      <w:r w:rsidR="00A1469D" w:rsidRPr="000238AB">
        <w:rPr>
          <w:rFonts w:ascii="Arial" w:hAnsi="Arial" w:cs="Arial"/>
          <w:sz w:val="22"/>
          <w:szCs w:val="22"/>
        </w:rPr>
        <w:t>which is different from Rel-15 requirement, then</w:t>
      </w:r>
      <w:r w:rsidR="00391CC0" w:rsidRPr="000238AB">
        <w:rPr>
          <w:rFonts w:ascii="Arial" w:hAnsi="Arial" w:cs="Arial"/>
          <w:sz w:val="22"/>
          <w:szCs w:val="22"/>
        </w:rPr>
        <w:t xml:space="preserve"> new</w:t>
      </w:r>
      <w:r w:rsidR="00BF5D28" w:rsidRPr="000238AB">
        <w:rPr>
          <w:rFonts w:ascii="Arial" w:hAnsi="Arial" w:cs="Arial"/>
          <w:sz w:val="22"/>
          <w:szCs w:val="22"/>
        </w:rPr>
        <w:t xml:space="preserve"> </w:t>
      </w:r>
      <w:r w:rsidR="00DC4754" w:rsidRPr="000238AB">
        <w:rPr>
          <w:rFonts w:ascii="Arial" w:hAnsi="Arial" w:cs="Arial"/>
          <w:sz w:val="22"/>
          <w:szCs w:val="22"/>
        </w:rPr>
        <w:t xml:space="preserve">requirements for 20MHz is necessary, otherwise </w:t>
      </w:r>
      <w:r w:rsidR="00532DE9" w:rsidRPr="000238AB">
        <w:rPr>
          <w:rFonts w:ascii="Arial" w:hAnsi="Arial" w:cs="Arial"/>
          <w:sz w:val="22"/>
          <w:szCs w:val="22"/>
        </w:rPr>
        <w:t>there is no requirement for CA wideband operation mode.</w:t>
      </w:r>
    </w:p>
    <w:p w14:paraId="749020C9" w14:textId="0D9D6BCA" w:rsidR="00925514" w:rsidRPr="000238AB" w:rsidRDefault="00925514" w:rsidP="00A66B48">
      <w:pPr>
        <w:pBdr>
          <w:bottom w:val="single" w:sz="4" w:space="1" w:color="auto"/>
        </w:pBdr>
        <w:rPr>
          <w:rFonts w:ascii="Arial" w:hAnsi="Arial" w:cs="Arial"/>
          <w:sz w:val="22"/>
          <w:szCs w:val="22"/>
        </w:rPr>
      </w:pPr>
      <w:r w:rsidRPr="000238AB">
        <w:rPr>
          <w:rFonts w:ascii="Arial" w:hAnsi="Arial" w:cs="Arial"/>
          <w:b/>
          <w:bCs/>
          <w:sz w:val="22"/>
          <w:szCs w:val="22"/>
        </w:rPr>
        <w:t xml:space="preserve">Observation </w:t>
      </w:r>
      <w:r w:rsidR="00102328">
        <w:rPr>
          <w:rFonts w:ascii="Arial" w:hAnsi="Arial" w:cs="Arial"/>
          <w:b/>
          <w:bCs/>
          <w:sz w:val="22"/>
          <w:szCs w:val="22"/>
        </w:rPr>
        <w:t>4</w:t>
      </w:r>
      <w:r w:rsidRPr="000238AB">
        <w:rPr>
          <w:rFonts w:ascii="Arial" w:hAnsi="Arial" w:cs="Arial"/>
          <w:b/>
          <w:bCs/>
          <w:sz w:val="22"/>
          <w:szCs w:val="22"/>
        </w:rPr>
        <w:t xml:space="preserve">: There is up to 20MHz </w:t>
      </w:r>
      <w:r w:rsidR="000A7E86" w:rsidRPr="000238AB">
        <w:rPr>
          <w:rFonts w:ascii="Arial" w:hAnsi="Arial" w:cs="Arial"/>
          <w:b/>
          <w:bCs/>
          <w:sz w:val="22"/>
          <w:szCs w:val="22"/>
        </w:rPr>
        <w:t xml:space="preserve">component </w:t>
      </w:r>
      <w:r w:rsidRPr="000238AB">
        <w:rPr>
          <w:rFonts w:ascii="Arial" w:hAnsi="Arial" w:cs="Arial"/>
          <w:b/>
          <w:bCs/>
          <w:sz w:val="22"/>
          <w:szCs w:val="22"/>
        </w:rPr>
        <w:t>carrier</w:t>
      </w:r>
      <w:r w:rsidR="00684AA2" w:rsidRPr="000238AB">
        <w:rPr>
          <w:rFonts w:ascii="Arial" w:hAnsi="Arial" w:cs="Arial"/>
          <w:b/>
          <w:bCs/>
          <w:sz w:val="22"/>
          <w:szCs w:val="22"/>
        </w:rPr>
        <w:t xml:space="preserve"> bandwidth</w:t>
      </w:r>
      <w:r w:rsidRPr="000238AB">
        <w:rPr>
          <w:rFonts w:ascii="Arial" w:hAnsi="Arial" w:cs="Arial"/>
          <w:b/>
          <w:bCs/>
          <w:sz w:val="22"/>
          <w:szCs w:val="22"/>
        </w:rPr>
        <w:t xml:space="preserve"> in wideband operation CA mode</w:t>
      </w:r>
      <w:r w:rsidRPr="000238AB">
        <w:rPr>
          <w:rFonts w:ascii="Arial" w:hAnsi="Arial" w:cs="Arial"/>
          <w:sz w:val="22"/>
          <w:szCs w:val="22"/>
        </w:rPr>
        <w:t>.</w:t>
      </w:r>
    </w:p>
    <w:p w14:paraId="0009273F" w14:textId="6B3CE3EB" w:rsidR="006F38B9" w:rsidRPr="000238AB" w:rsidRDefault="006F38B9" w:rsidP="00A66B48">
      <w:pPr>
        <w:pBdr>
          <w:bottom w:val="single" w:sz="4" w:space="1" w:color="auto"/>
        </w:pBdr>
        <w:rPr>
          <w:rFonts w:ascii="Arial" w:hAnsi="Arial" w:cs="Arial"/>
          <w:sz w:val="22"/>
          <w:szCs w:val="22"/>
        </w:rPr>
      </w:pPr>
      <w:r w:rsidRPr="000238AB">
        <w:rPr>
          <w:rFonts w:ascii="Arial" w:hAnsi="Arial" w:cs="Arial"/>
          <w:b/>
          <w:bCs/>
          <w:sz w:val="22"/>
          <w:szCs w:val="22"/>
        </w:rPr>
        <w:t xml:space="preserve">Proposal </w:t>
      </w:r>
      <w:r w:rsidR="00EB06B4">
        <w:rPr>
          <w:rFonts w:ascii="Arial" w:hAnsi="Arial" w:cs="Arial"/>
          <w:b/>
          <w:bCs/>
          <w:sz w:val="22"/>
          <w:szCs w:val="22"/>
        </w:rPr>
        <w:t>3</w:t>
      </w:r>
      <w:r w:rsidRPr="000238AB">
        <w:rPr>
          <w:rFonts w:ascii="Arial" w:hAnsi="Arial" w:cs="Arial"/>
          <w:b/>
          <w:bCs/>
          <w:sz w:val="22"/>
          <w:szCs w:val="22"/>
        </w:rPr>
        <w:t>: Define requirements including 20MHz.</w:t>
      </w:r>
    </w:p>
    <w:p w14:paraId="557C47D9" w14:textId="1A00AFC6" w:rsidR="00C40493" w:rsidRPr="000238AB" w:rsidRDefault="00C40493" w:rsidP="00C40493">
      <w:pPr>
        <w:pBdr>
          <w:bottom w:val="single" w:sz="4" w:space="1" w:color="auto"/>
        </w:pBdr>
        <w:rPr>
          <w:rFonts w:ascii="Arial" w:hAnsi="Arial" w:cs="Arial"/>
          <w:sz w:val="22"/>
          <w:szCs w:val="22"/>
        </w:rPr>
      </w:pPr>
      <w:r w:rsidRPr="000238AB">
        <w:rPr>
          <w:rFonts w:ascii="Arial" w:hAnsi="Arial" w:cs="Arial"/>
          <w:sz w:val="22"/>
          <w:szCs w:val="22"/>
        </w:rPr>
        <w:t xml:space="preserve">Another relevant issue is the requirement definition method. Requirement for CA is necessary for LAA scenario but might not necessary for standalone scenario. In </w:t>
      </w:r>
      <w:proofErr w:type="spellStart"/>
      <w:r w:rsidRPr="000238AB">
        <w:rPr>
          <w:rFonts w:ascii="Arial" w:hAnsi="Arial" w:cs="Arial"/>
          <w:sz w:val="22"/>
          <w:szCs w:val="22"/>
        </w:rPr>
        <w:t>eLAA</w:t>
      </w:r>
      <w:proofErr w:type="spellEnd"/>
      <w:r w:rsidRPr="000238AB">
        <w:rPr>
          <w:rFonts w:ascii="Arial" w:hAnsi="Arial" w:cs="Arial"/>
          <w:sz w:val="22"/>
          <w:szCs w:val="22"/>
        </w:rPr>
        <w:t xml:space="preserve">, requirements for different combinations for CA with 20MHz </w:t>
      </w:r>
      <w:proofErr w:type="spellStart"/>
      <w:r w:rsidRPr="000238AB">
        <w:rPr>
          <w:rFonts w:ascii="Arial" w:hAnsi="Arial" w:cs="Arial"/>
          <w:sz w:val="22"/>
          <w:szCs w:val="22"/>
        </w:rPr>
        <w:t>SCell</w:t>
      </w:r>
      <w:proofErr w:type="spellEnd"/>
      <w:r w:rsidRPr="000238AB">
        <w:rPr>
          <w:rFonts w:ascii="Arial" w:hAnsi="Arial" w:cs="Arial"/>
          <w:sz w:val="22"/>
          <w:szCs w:val="22"/>
        </w:rPr>
        <w:t xml:space="preserve">(s) are defined [3]. The corresponding applicability rule for test is “Largest aggregated CA bandwidth combination”. In Rel-15, </w:t>
      </w:r>
      <w:r w:rsidR="00E339BE" w:rsidRPr="000238AB">
        <w:rPr>
          <w:rFonts w:ascii="Arial" w:hAnsi="Arial" w:cs="Arial"/>
          <w:sz w:val="22"/>
          <w:szCs w:val="22"/>
        </w:rPr>
        <w:t>no</w:t>
      </w:r>
      <w:r w:rsidRPr="000238AB">
        <w:rPr>
          <w:rFonts w:ascii="Arial" w:hAnsi="Arial" w:cs="Arial"/>
          <w:sz w:val="22"/>
          <w:szCs w:val="22"/>
        </w:rPr>
        <w:t xml:space="preserve"> applicability rule for CA demodulation requirement [4]. Rel-16 CA requirements and applicability rules for licensed NR are agreed in RAN4#97-e [5], and the applicability rule for CBW combination is also “Largest aggregated CA bandwidth combination”. If we follow the same rule, then requirements for all possible bandwidth should be defined considering different UE capabilities. </w:t>
      </w:r>
    </w:p>
    <w:p w14:paraId="4304E2B5" w14:textId="27640D15" w:rsidR="00E35D9B" w:rsidRPr="000238AB" w:rsidRDefault="00C40493" w:rsidP="00A66B48">
      <w:pPr>
        <w:pBdr>
          <w:bottom w:val="single" w:sz="4" w:space="1" w:color="auto"/>
        </w:pBdr>
        <w:rPr>
          <w:rFonts w:ascii="Arial" w:hAnsi="Arial" w:cs="Arial"/>
          <w:b/>
          <w:bCs/>
          <w:sz w:val="22"/>
          <w:szCs w:val="22"/>
        </w:rPr>
      </w:pPr>
      <w:r w:rsidRPr="000238AB">
        <w:rPr>
          <w:rFonts w:ascii="Arial" w:hAnsi="Arial" w:cs="Arial"/>
          <w:b/>
          <w:bCs/>
          <w:sz w:val="22"/>
          <w:szCs w:val="22"/>
        </w:rPr>
        <w:t xml:space="preserve">Observation </w:t>
      </w:r>
      <w:r w:rsidR="00102328">
        <w:rPr>
          <w:rFonts w:ascii="Arial" w:hAnsi="Arial" w:cs="Arial"/>
          <w:b/>
          <w:bCs/>
          <w:sz w:val="22"/>
          <w:szCs w:val="22"/>
        </w:rPr>
        <w:t>5</w:t>
      </w:r>
      <w:r w:rsidRPr="000238AB">
        <w:rPr>
          <w:rFonts w:ascii="Arial" w:hAnsi="Arial" w:cs="Arial"/>
          <w:b/>
          <w:bCs/>
          <w:sz w:val="22"/>
          <w:szCs w:val="22"/>
        </w:rPr>
        <w:t xml:space="preserve">: The current test applicability rules for </w:t>
      </w:r>
      <w:proofErr w:type="spellStart"/>
      <w:r w:rsidRPr="000238AB">
        <w:rPr>
          <w:rFonts w:ascii="Arial" w:hAnsi="Arial" w:cs="Arial"/>
          <w:b/>
          <w:bCs/>
          <w:sz w:val="22"/>
          <w:szCs w:val="22"/>
        </w:rPr>
        <w:t>eLAA</w:t>
      </w:r>
      <w:proofErr w:type="spellEnd"/>
      <w:r w:rsidRPr="000238AB">
        <w:rPr>
          <w:rFonts w:ascii="Arial" w:hAnsi="Arial" w:cs="Arial"/>
          <w:b/>
          <w:bCs/>
          <w:sz w:val="22"/>
          <w:szCs w:val="22"/>
        </w:rPr>
        <w:t xml:space="preserve"> PDSCH CA or Rel-16 NR PDSCH CA is “Largest aggregated CA bandwidth combination”.  </w:t>
      </w:r>
    </w:p>
    <w:p w14:paraId="0B7EDE47" w14:textId="7BE94FF4" w:rsidR="00E4697E" w:rsidRPr="000238AB" w:rsidRDefault="00CD0EA6" w:rsidP="00A66B48">
      <w:pPr>
        <w:pBdr>
          <w:bottom w:val="single" w:sz="4" w:space="1" w:color="auto"/>
        </w:pBdr>
        <w:rPr>
          <w:rFonts w:ascii="Arial" w:hAnsi="Arial" w:cs="Arial"/>
          <w:sz w:val="22"/>
          <w:szCs w:val="22"/>
        </w:rPr>
      </w:pPr>
      <w:r w:rsidRPr="000238AB">
        <w:rPr>
          <w:rFonts w:ascii="Arial" w:hAnsi="Arial" w:cs="Arial"/>
          <w:sz w:val="22"/>
          <w:szCs w:val="22"/>
        </w:rPr>
        <w:t xml:space="preserve">There are two ways forward. The first one is following </w:t>
      </w:r>
      <w:r w:rsidR="00504420" w:rsidRPr="000238AB">
        <w:rPr>
          <w:rFonts w:ascii="Arial" w:hAnsi="Arial" w:cs="Arial"/>
          <w:sz w:val="22"/>
          <w:szCs w:val="22"/>
        </w:rPr>
        <w:t xml:space="preserve">the same applicability rule as </w:t>
      </w:r>
      <w:proofErr w:type="spellStart"/>
      <w:r w:rsidR="00504420" w:rsidRPr="000238AB">
        <w:rPr>
          <w:rFonts w:ascii="Arial" w:hAnsi="Arial" w:cs="Arial"/>
          <w:sz w:val="22"/>
          <w:szCs w:val="22"/>
        </w:rPr>
        <w:t>eLAA</w:t>
      </w:r>
      <w:proofErr w:type="spellEnd"/>
      <w:r w:rsidR="00504420" w:rsidRPr="000238AB">
        <w:rPr>
          <w:rFonts w:ascii="Arial" w:hAnsi="Arial" w:cs="Arial"/>
          <w:sz w:val="22"/>
          <w:szCs w:val="22"/>
        </w:rPr>
        <w:t xml:space="preserve"> and Rel-16 NR PDSCH CA. In that case, we need to </w:t>
      </w:r>
      <w:r w:rsidR="00FF351D" w:rsidRPr="000238AB">
        <w:rPr>
          <w:rFonts w:ascii="Arial" w:hAnsi="Arial" w:cs="Arial"/>
          <w:sz w:val="22"/>
          <w:szCs w:val="22"/>
        </w:rPr>
        <w:t>consider</w:t>
      </w:r>
      <w:r w:rsidR="008A175C" w:rsidRPr="000238AB">
        <w:rPr>
          <w:rFonts w:ascii="Arial" w:hAnsi="Arial" w:cs="Arial"/>
          <w:sz w:val="22"/>
          <w:szCs w:val="22"/>
        </w:rPr>
        <w:t xml:space="preserve"> all</w:t>
      </w:r>
      <w:r w:rsidR="00FF351D" w:rsidRPr="000238AB">
        <w:rPr>
          <w:rFonts w:ascii="Arial" w:hAnsi="Arial" w:cs="Arial"/>
          <w:sz w:val="22"/>
          <w:szCs w:val="22"/>
        </w:rPr>
        <w:t xml:space="preserve"> different CBW combination based on UE capabilities.</w:t>
      </w:r>
      <w:r w:rsidR="00DD5CB4" w:rsidRPr="000238AB">
        <w:rPr>
          <w:rFonts w:ascii="Arial" w:hAnsi="Arial" w:cs="Arial"/>
          <w:sz w:val="22"/>
          <w:szCs w:val="22"/>
        </w:rPr>
        <w:t xml:space="preserve"> </w:t>
      </w:r>
      <w:r w:rsidR="00622080" w:rsidRPr="000238AB">
        <w:rPr>
          <w:rFonts w:ascii="Arial" w:hAnsi="Arial" w:cs="Arial"/>
          <w:sz w:val="22"/>
          <w:szCs w:val="22"/>
        </w:rPr>
        <w:t>It will increase a lot of effort for simulation</w:t>
      </w:r>
      <w:r w:rsidR="000A37B1" w:rsidRPr="000238AB">
        <w:rPr>
          <w:rFonts w:ascii="Arial" w:hAnsi="Arial" w:cs="Arial"/>
          <w:sz w:val="22"/>
          <w:szCs w:val="22"/>
        </w:rPr>
        <w:t xml:space="preserve"> and </w:t>
      </w:r>
      <w:r w:rsidR="00811536">
        <w:rPr>
          <w:rFonts w:ascii="Arial" w:hAnsi="Arial" w:cs="Arial"/>
          <w:sz w:val="22"/>
          <w:szCs w:val="22"/>
        </w:rPr>
        <w:t>might not</w:t>
      </w:r>
      <w:r w:rsidR="00811536" w:rsidRPr="000238AB">
        <w:rPr>
          <w:rFonts w:ascii="Arial" w:hAnsi="Arial" w:cs="Arial"/>
          <w:sz w:val="22"/>
          <w:szCs w:val="22"/>
        </w:rPr>
        <w:t xml:space="preserve"> </w:t>
      </w:r>
      <w:r w:rsidR="000A37B1" w:rsidRPr="000238AB">
        <w:rPr>
          <w:rFonts w:ascii="Arial" w:hAnsi="Arial" w:cs="Arial"/>
          <w:sz w:val="22"/>
          <w:szCs w:val="22"/>
        </w:rPr>
        <w:t xml:space="preserve">fulfil the </w:t>
      </w:r>
      <w:r w:rsidR="0047082C" w:rsidRPr="000238AB">
        <w:rPr>
          <w:rFonts w:ascii="Arial" w:hAnsi="Arial" w:cs="Arial"/>
          <w:sz w:val="22"/>
          <w:szCs w:val="22"/>
        </w:rPr>
        <w:t>work plan of RAN4</w:t>
      </w:r>
      <w:r w:rsidR="00622080" w:rsidRPr="000238AB">
        <w:rPr>
          <w:rFonts w:ascii="Arial" w:hAnsi="Arial" w:cs="Arial"/>
          <w:sz w:val="22"/>
          <w:szCs w:val="22"/>
        </w:rPr>
        <w:t>. Another</w:t>
      </w:r>
      <w:r w:rsidR="003E503B" w:rsidRPr="000238AB">
        <w:rPr>
          <w:rFonts w:ascii="Arial" w:hAnsi="Arial" w:cs="Arial"/>
          <w:sz w:val="22"/>
          <w:szCs w:val="22"/>
        </w:rPr>
        <w:t xml:space="preserve"> way is </w:t>
      </w:r>
      <w:r w:rsidR="002E7C9D" w:rsidRPr="000238AB">
        <w:rPr>
          <w:rFonts w:ascii="Arial" w:hAnsi="Arial" w:cs="Arial"/>
          <w:sz w:val="22"/>
          <w:szCs w:val="22"/>
        </w:rPr>
        <w:t>only consider</w:t>
      </w:r>
      <w:r w:rsidR="00622080" w:rsidRPr="000238AB">
        <w:rPr>
          <w:rFonts w:ascii="Arial" w:hAnsi="Arial" w:cs="Arial"/>
          <w:sz w:val="22"/>
          <w:szCs w:val="22"/>
        </w:rPr>
        <w:t>ing</w:t>
      </w:r>
      <w:r w:rsidR="002E7C9D" w:rsidRPr="000238AB">
        <w:rPr>
          <w:rFonts w:ascii="Arial" w:hAnsi="Arial" w:cs="Arial"/>
          <w:sz w:val="22"/>
          <w:szCs w:val="22"/>
        </w:rPr>
        <w:t xml:space="preserve"> several bandwidth</w:t>
      </w:r>
      <w:r w:rsidR="00622080" w:rsidRPr="000238AB">
        <w:rPr>
          <w:rFonts w:ascii="Arial" w:hAnsi="Arial" w:cs="Arial"/>
          <w:sz w:val="22"/>
          <w:szCs w:val="22"/>
        </w:rPr>
        <w:t>s</w:t>
      </w:r>
      <w:r w:rsidR="00493E83" w:rsidRPr="000238AB">
        <w:rPr>
          <w:rFonts w:ascii="Arial" w:hAnsi="Arial" w:cs="Arial"/>
          <w:sz w:val="22"/>
          <w:szCs w:val="22"/>
        </w:rPr>
        <w:t>’ requirements</w:t>
      </w:r>
      <w:r w:rsidR="002E7C9D" w:rsidRPr="000238AB">
        <w:rPr>
          <w:rFonts w:ascii="Arial" w:hAnsi="Arial" w:cs="Arial"/>
          <w:sz w:val="22"/>
          <w:szCs w:val="22"/>
        </w:rPr>
        <w:t xml:space="preserve"> and </w:t>
      </w:r>
      <w:r w:rsidR="003E503B" w:rsidRPr="000238AB">
        <w:rPr>
          <w:rFonts w:ascii="Arial" w:hAnsi="Arial" w:cs="Arial"/>
          <w:sz w:val="22"/>
          <w:szCs w:val="22"/>
        </w:rPr>
        <w:t>adding new applicability rule</w:t>
      </w:r>
      <w:r w:rsidR="00172800" w:rsidRPr="000238AB">
        <w:rPr>
          <w:rFonts w:ascii="Arial" w:hAnsi="Arial" w:cs="Arial"/>
          <w:sz w:val="22"/>
          <w:szCs w:val="22"/>
        </w:rPr>
        <w:t xml:space="preserve">, but </w:t>
      </w:r>
      <w:r w:rsidR="00E339BE" w:rsidRPr="000238AB">
        <w:rPr>
          <w:rFonts w:ascii="Arial" w:hAnsi="Arial" w:cs="Arial"/>
          <w:sz w:val="22"/>
          <w:szCs w:val="22"/>
        </w:rPr>
        <w:t xml:space="preserve">we </w:t>
      </w:r>
      <w:r w:rsidR="0013678D" w:rsidRPr="000238AB">
        <w:rPr>
          <w:rFonts w:ascii="Arial" w:hAnsi="Arial" w:cs="Arial"/>
          <w:sz w:val="22"/>
          <w:szCs w:val="22"/>
        </w:rPr>
        <w:t>could not get conclusion until</w:t>
      </w:r>
      <w:r w:rsidR="001A2F5F" w:rsidRPr="000238AB">
        <w:rPr>
          <w:rFonts w:ascii="Arial" w:hAnsi="Arial" w:cs="Arial"/>
          <w:sz w:val="22"/>
          <w:szCs w:val="22"/>
        </w:rPr>
        <w:t xml:space="preserve"> we </w:t>
      </w:r>
      <w:r w:rsidR="0013678D" w:rsidRPr="000238AB">
        <w:rPr>
          <w:rFonts w:ascii="Arial" w:hAnsi="Arial" w:cs="Arial"/>
          <w:sz w:val="22"/>
          <w:szCs w:val="22"/>
        </w:rPr>
        <w:t>compare</w:t>
      </w:r>
      <w:r w:rsidR="008701CC" w:rsidRPr="000238AB">
        <w:rPr>
          <w:rFonts w:ascii="Arial" w:hAnsi="Arial" w:cs="Arial"/>
          <w:sz w:val="22"/>
          <w:szCs w:val="22"/>
        </w:rPr>
        <w:t xml:space="preserve"> simulation results</w:t>
      </w:r>
      <w:r w:rsidR="0013678D" w:rsidRPr="000238AB">
        <w:rPr>
          <w:rFonts w:ascii="Arial" w:hAnsi="Arial" w:cs="Arial"/>
          <w:sz w:val="22"/>
          <w:szCs w:val="22"/>
        </w:rPr>
        <w:t xml:space="preserve"> for different bandwidth</w:t>
      </w:r>
      <w:r w:rsidR="00D129F4" w:rsidRPr="000238AB">
        <w:rPr>
          <w:rFonts w:ascii="Arial" w:hAnsi="Arial" w:cs="Arial"/>
          <w:sz w:val="22"/>
          <w:szCs w:val="22"/>
        </w:rPr>
        <w:t>s combination</w:t>
      </w:r>
      <w:r w:rsidR="004F1176" w:rsidRPr="000238AB">
        <w:rPr>
          <w:rFonts w:ascii="Arial" w:hAnsi="Arial" w:cs="Arial"/>
          <w:sz w:val="22"/>
          <w:szCs w:val="22"/>
        </w:rPr>
        <w:t>.</w:t>
      </w:r>
      <w:r w:rsidR="008701CC" w:rsidRPr="000238AB">
        <w:rPr>
          <w:rFonts w:ascii="Arial" w:hAnsi="Arial" w:cs="Arial"/>
          <w:sz w:val="22"/>
          <w:szCs w:val="22"/>
        </w:rPr>
        <w:t xml:space="preserve"> </w:t>
      </w:r>
      <w:r w:rsidR="00172800" w:rsidRPr="000238AB">
        <w:rPr>
          <w:rFonts w:ascii="Arial" w:hAnsi="Arial" w:cs="Arial"/>
          <w:sz w:val="22"/>
          <w:szCs w:val="22"/>
        </w:rPr>
        <w:t xml:space="preserve"> </w:t>
      </w:r>
      <w:r w:rsidR="00493E83" w:rsidRPr="000238AB">
        <w:rPr>
          <w:rFonts w:ascii="Arial" w:hAnsi="Arial" w:cs="Arial"/>
          <w:sz w:val="22"/>
          <w:szCs w:val="22"/>
        </w:rPr>
        <w:t xml:space="preserve"> </w:t>
      </w:r>
      <w:r w:rsidR="00DD5CB4" w:rsidRPr="000238AB">
        <w:rPr>
          <w:rFonts w:ascii="Arial" w:hAnsi="Arial" w:cs="Arial"/>
          <w:sz w:val="22"/>
          <w:szCs w:val="22"/>
        </w:rPr>
        <w:t xml:space="preserve"> </w:t>
      </w:r>
    </w:p>
    <w:p w14:paraId="572F6BB1" w14:textId="0B0B916F" w:rsidR="00931CA2" w:rsidRPr="000238AB" w:rsidRDefault="000A37B1" w:rsidP="00A66B48">
      <w:pPr>
        <w:pBdr>
          <w:bottom w:val="single" w:sz="4" w:space="1" w:color="auto"/>
        </w:pBdr>
        <w:rPr>
          <w:rFonts w:ascii="Arial" w:hAnsi="Arial" w:cs="Arial"/>
          <w:b/>
          <w:bCs/>
          <w:sz w:val="22"/>
          <w:szCs w:val="22"/>
        </w:rPr>
      </w:pPr>
      <w:r w:rsidRPr="000238AB">
        <w:rPr>
          <w:rFonts w:ascii="Arial" w:hAnsi="Arial" w:cs="Arial"/>
          <w:b/>
          <w:bCs/>
          <w:sz w:val="22"/>
          <w:szCs w:val="22"/>
        </w:rPr>
        <w:lastRenderedPageBreak/>
        <w:t xml:space="preserve">Observation </w:t>
      </w:r>
      <w:r w:rsidR="00102328">
        <w:rPr>
          <w:rFonts w:ascii="Arial" w:hAnsi="Arial" w:cs="Arial"/>
          <w:b/>
          <w:bCs/>
          <w:sz w:val="22"/>
          <w:szCs w:val="22"/>
        </w:rPr>
        <w:t>6</w:t>
      </w:r>
      <w:r w:rsidRPr="000238AB">
        <w:rPr>
          <w:rFonts w:ascii="Arial" w:hAnsi="Arial" w:cs="Arial"/>
          <w:b/>
          <w:bCs/>
          <w:sz w:val="22"/>
          <w:szCs w:val="22"/>
        </w:rPr>
        <w:t xml:space="preserve">: </w:t>
      </w:r>
      <w:r w:rsidR="004100DE" w:rsidRPr="000238AB">
        <w:rPr>
          <w:rFonts w:ascii="Arial" w:hAnsi="Arial" w:cs="Arial"/>
          <w:b/>
          <w:bCs/>
          <w:sz w:val="22"/>
          <w:szCs w:val="22"/>
        </w:rPr>
        <w:t xml:space="preserve">A huge </w:t>
      </w:r>
      <w:r w:rsidR="00BD242D" w:rsidRPr="000238AB">
        <w:rPr>
          <w:rFonts w:ascii="Arial" w:hAnsi="Arial" w:cs="Arial"/>
          <w:b/>
          <w:bCs/>
          <w:sz w:val="22"/>
          <w:szCs w:val="22"/>
        </w:rPr>
        <w:t xml:space="preserve">simulation </w:t>
      </w:r>
      <w:r w:rsidR="004100DE" w:rsidRPr="000238AB">
        <w:rPr>
          <w:rFonts w:ascii="Arial" w:hAnsi="Arial" w:cs="Arial"/>
          <w:b/>
          <w:bCs/>
          <w:sz w:val="22"/>
          <w:szCs w:val="22"/>
        </w:rPr>
        <w:t>effort is needed if we follow the same applicability rule</w:t>
      </w:r>
      <w:r w:rsidR="00B31D81" w:rsidRPr="000238AB">
        <w:rPr>
          <w:rFonts w:ascii="Arial" w:hAnsi="Arial" w:cs="Arial"/>
          <w:b/>
          <w:bCs/>
          <w:sz w:val="22"/>
          <w:szCs w:val="22"/>
        </w:rPr>
        <w:t xml:space="preserve"> for bandwidth</w:t>
      </w:r>
      <w:r w:rsidR="004100DE" w:rsidRPr="000238AB">
        <w:rPr>
          <w:rFonts w:ascii="Arial" w:hAnsi="Arial" w:cs="Arial"/>
          <w:b/>
          <w:bCs/>
          <w:sz w:val="22"/>
          <w:szCs w:val="22"/>
        </w:rPr>
        <w:t xml:space="preserve"> as </w:t>
      </w:r>
      <w:proofErr w:type="spellStart"/>
      <w:r w:rsidR="004100DE" w:rsidRPr="000238AB">
        <w:rPr>
          <w:rFonts w:ascii="Arial" w:hAnsi="Arial" w:cs="Arial"/>
          <w:b/>
          <w:bCs/>
          <w:sz w:val="22"/>
          <w:szCs w:val="22"/>
        </w:rPr>
        <w:t>eLAA</w:t>
      </w:r>
      <w:proofErr w:type="spellEnd"/>
      <w:r w:rsidR="004100DE" w:rsidRPr="000238AB">
        <w:rPr>
          <w:rFonts w:ascii="Arial" w:hAnsi="Arial" w:cs="Arial"/>
          <w:b/>
          <w:bCs/>
          <w:sz w:val="22"/>
          <w:szCs w:val="22"/>
        </w:rPr>
        <w:t xml:space="preserve"> </w:t>
      </w:r>
      <w:r w:rsidR="00BD242D" w:rsidRPr="000238AB">
        <w:rPr>
          <w:rFonts w:ascii="Arial" w:hAnsi="Arial" w:cs="Arial"/>
          <w:b/>
          <w:bCs/>
          <w:sz w:val="22"/>
          <w:szCs w:val="22"/>
        </w:rPr>
        <w:t xml:space="preserve">PDSCH </w:t>
      </w:r>
      <w:r w:rsidR="004100DE" w:rsidRPr="000238AB">
        <w:rPr>
          <w:rFonts w:ascii="Arial" w:hAnsi="Arial" w:cs="Arial"/>
          <w:b/>
          <w:bCs/>
          <w:sz w:val="22"/>
          <w:szCs w:val="22"/>
        </w:rPr>
        <w:t xml:space="preserve">and </w:t>
      </w:r>
      <w:r w:rsidR="00B31D81" w:rsidRPr="000238AB">
        <w:rPr>
          <w:rFonts w:ascii="Arial" w:hAnsi="Arial" w:cs="Arial"/>
          <w:b/>
          <w:bCs/>
          <w:sz w:val="22"/>
          <w:szCs w:val="22"/>
        </w:rPr>
        <w:t>Rel-16 NR PDSCH CA</w:t>
      </w:r>
      <w:r w:rsidR="00BD242D" w:rsidRPr="000238AB">
        <w:rPr>
          <w:rFonts w:ascii="Arial" w:hAnsi="Arial" w:cs="Arial"/>
          <w:b/>
          <w:bCs/>
          <w:sz w:val="22"/>
          <w:szCs w:val="22"/>
        </w:rPr>
        <w:t>.</w:t>
      </w:r>
    </w:p>
    <w:p w14:paraId="2C4A9203" w14:textId="78A044FE" w:rsidR="00305F2E" w:rsidRPr="000238AB" w:rsidRDefault="00305F2E" w:rsidP="00A66B48">
      <w:pPr>
        <w:pBdr>
          <w:bottom w:val="single" w:sz="4" w:space="1" w:color="auto"/>
        </w:pBdr>
        <w:rPr>
          <w:rFonts w:ascii="Arial" w:hAnsi="Arial" w:cs="Arial"/>
          <w:b/>
          <w:bCs/>
          <w:sz w:val="22"/>
          <w:szCs w:val="22"/>
        </w:rPr>
      </w:pPr>
      <w:r w:rsidRPr="000238AB">
        <w:rPr>
          <w:rFonts w:ascii="Arial" w:hAnsi="Arial" w:cs="Arial"/>
          <w:b/>
          <w:bCs/>
          <w:sz w:val="22"/>
          <w:szCs w:val="22"/>
        </w:rPr>
        <w:t xml:space="preserve">Observation </w:t>
      </w:r>
      <w:r w:rsidR="00102328">
        <w:rPr>
          <w:rFonts w:ascii="Arial" w:hAnsi="Arial" w:cs="Arial"/>
          <w:b/>
          <w:bCs/>
          <w:sz w:val="22"/>
          <w:szCs w:val="22"/>
        </w:rPr>
        <w:t>7</w:t>
      </w:r>
      <w:r w:rsidRPr="000238AB">
        <w:rPr>
          <w:rFonts w:ascii="Arial" w:hAnsi="Arial" w:cs="Arial"/>
          <w:b/>
          <w:bCs/>
          <w:sz w:val="22"/>
          <w:szCs w:val="22"/>
        </w:rPr>
        <w:t xml:space="preserve">: New applicability rule </w:t>
      </w:r>
      <w:r w:rsidR="00811536">
        <w:rPr>
          <w:rFonts w:ascii="Arial" w:hAnsi="Arial" w:cs="Arial"/>
          <w:b/>
          <w:bCs/>
          <w:sz w:val="22"/>
          <w:szCs w:val="22"/>
        </w:rPr>
        <w:t>will</w:t>
      </w:r>
      <w:r w:rsidR="00BD2DD7">
        <w:rPr>
          <w:rFonts w:ascii="Arial" w:hAnsi="Arial" w:cs="Arial"/>
          <w:b/>
          <w:bCs/>
          <w:sz w:val="22"/>
          <w:szCs w:val="22"/>
        </w:rPr>
        <w:t xml:space="preserve"> be </w:t>
      </w:r>
      <w:r w:rsidRPr="000238AB">
        <w:rPr>
          <w:rFonts w:ascii="Arial" w:hAnsi="Arial" w:cs="Arial"/>
          <w:b/>
          <w:bCs/>
          <w:sz w:val="22"/>
          <w:szCs w:val="22"/>
        </w:rPr>
        <w:t xml:space="preserve">needed </w:t>
      </w:r>
      <w:r w:rsidR="00CD4D48" w:rsidRPr="000238AB">
        <w:rPr>
          <w:rFonts w:ascii="Arial" w:hAnsi="Arial" w:cs="Arial"/>
          <w:b/>
          <w:bCs/>
          <w:sz w:val="22"/>
          <w:szCs w:val="22"/>
        </w:rPr>
        <w:t>for different bandwidth if we want to reduce simulation effort.</w:t>
      </w:r>
    </w:p>
    <w:p w14:paraId="14B91C71" w14:textId="77777777" w:rsidR="000B5475" w:rsidRPr="000238AB" w:rsidRDefault="000B5475" w:rsidP="00A66B48">
      <w:pPr>
        <w:pBdr>
          <w:bottom w:val="single" w:sz="4" w:space="1" w:color="auto"/>
        </w:pBdr>
        <w:rPr>
          <w:rFonts w:ascii="Arial" w:hAnsi="Arial" w:cs="Arial"/>
          <w:sz w:val="22"/>
          <w:szCs w:val="22"/>
        </w:rPr>
      </w:pPr>
    </w:p>
    <w:p w14:paraId="62DF4930" w14:textId="241AB3CA" w:rsidR="004E17AA" w:rsidRPr="000238AB" w:rsidRDefault="004E17AA" w:rsidP="00A66B48">
      <w:pPr>
        <w:pBdr>
          <w:bottom w:val="single" w:sz="4" w:space="1" w:color="auto"/>
        </w:pBdr>
        <w:rPr>
          <w:rFonts w:ascii="Arial" w:hAnsi="Arial" w:cs="Arial"/>
          <w:b/>
          <w:bCs/>
          <w:sz w:val="22"/>
          <w:szCs w:val="22"/>
        </w:rPr>
      </w:pPr>
      <w:r w:rsidRPr="00340066">
        <w:rPr>
          <w:rFonts w:ascii="Arial" w:hAnsi="Arial" w:cs="Arial"/>
          <w:b/>
          <w:bCs/>
          <w:sz w:val="22"/>
          <w:szCs w:val="22"/>
          <w:u w:val="single"/>
        </w:rPr>
        <w:t xml:space="preserve">Issue 2-1-1: </w:t>
      </w:r>
      <w:r w:rsidRPr="00340066">
        <w:rPr>
          <w:rFonts w:ascii="Arial" w:eastAsiaTheme="minorEastAsia" w:hAnsi="Arial" w:cs="Arial"/>
          <w:b/>
          <w:bCs/>
          <w:sz w:val="22"/>
          <w:szCs w:val="22"/>
          <w:u w:val="single"/>
          <w:lang w:eastAsia="zh-CN"/>
        </w:rPr>
        <w:t xml:space="preserve">Values for random COT </w:t>
      </w:r>
      <w:r w:rsidR="000943FA" w:rsidRPr="00340066">
        <w:rPr>
          <w:rFonts w:ascii="Arial" w:eastAsiaTheme="minorEastAsia" w:hAnsi="Arial" w:cs="Arial"/>
          <w:b/>
          <w:bCs/>
          <w:sz w:val="22"/>
          <w:szCs w:val="22"/>
          <w:u w:val="single"/>
          <w:lang w:eastAsia="zh-CN"/>
        </w:rPr>
        <w:t xml:space="preserve">for </w:t>
      </w:r>
      <w:r w:rsidR="00565EC0" w:rsidRPr="00340066">
        <w:rPr>
          <w:rFonts w:ascii="Arial" w:eastAsiaTheme="minorEastAsia" w:hAnsi="Arial" w:cs="Arial"/>
          <w:b/>
          <w:bCs/>
          <w:sz w:val="22"/>
          <w:szCs w:val="22"/>
          <w:u w:val="single"/>
          <w:lang w:eastAsia="zh-CN"/>
        </w:rPr>
        <w:t>burst</w:t>
      </w:r>
      <w:r w:rsidR="000943FA" w:rsidRPr="00340066">
        <w:rPr>
          <w:rFonts w:ascii="Arial" w:eastAsiaTheme="minorEastAsia" w:hAnsi="Arial" w:cs="Arial"/>
          <w:b/>
          <w:bCs/>
          <w:sz w:val="22"/>
          <w:szCs w:val="22"/>
          <w:u w:val="single"/>
          <w:lang w:eastAsia="zh-CN"/>
        </w:rPr>
        <w:t xml:space="preserve"> transmission model </w:t>
      </w:r>
      <w:r w:rsidRPr="00340066">
        <w:rPr>
          <w:rFonts w:ascii="Arial" w:eastAsiaTheme="minorEastAsia" w:hAnsi="Arial" w:cs="Arial"/>
          <w:b/>
          <w:bCs/>
          <w:sz w:val="22"/>
          <w:szCs w:val="22"/>
          <w:u w:val="single"/>
          <w:lang w:eastAsia="zh-CN"/>
        </w:rPr>
        <w:t>(S1)</w:t>
      </w:r>
      <w:r w:rsidR="0096722C" w:rsidRPr="00340066">
        <w:rPr>
          <w:rFonts w:ascii="Arial" w:hAnsi="Arial" w:cs="Arial"/>
          <w:b/>
          <w:bCs/>
          <w:sz w:val="22"/>
          <w:szCs w:val="22"/>
          <w:u w:val="single"/>
        </w:rPr>
        <w:t xml:space="preserve"> </w:t>
      </w:r>
      <w:r w:rsidR="00663659" w:rsidRPr="00340066">
        <w:rPr>
          <w:rFonts w:ascii="Arial" w:hAnsi="Arial" w:cs="Arial"/>
          <w:b/>
          <w:bCs/>
          <w:sz w:val="22"/>
          <w:szCs w:val="22"/>
          <w:u w:val="single"/>
        </w:rPr>
        <w:t xml:space="preserve"> </w:t>
      </w:r>
    </w:p>
    <w:p w14:paraId="08599F7C" w14:textId="1D56B4E9" w:rsidR="00213984" w:rsidRPr="000238AB" w:rsidRDefault="00FA18F7" w:rsidP="00A66B48">
      <w:pPr>
        <w:pBdr>
          <w:bottom w:val="single" w:sz="4" w:space="1" w:color="auto"/>
        </w:pBdr>
        <w:rPr>
          <w:rFonts w:ascii="Arial" w:hAnsi="Arial" w:cs="Arial"/>
          <w:sz w:val="22"/>
          <w:szCs w:val="22"/>
        </w:rPr>
      </w:pPr>
      <w:r w:rsidRPr="000238AB">
        <w:rPr>
          <w:rFonts w:ascii="Arial" w:hAnsi="Arial" w:cs="Arial"/>
          <w:sz w:val="22"/>
          <w:szCs w:val="22"/>
        </w:rPr>
        <w:t xml:space="preserve">Since </w:t>
      </w:r>
      <w:r w:rsidR="00E62FCA" w:rsidRPr="000238AB">
        <w:rPr>
          <w:rFonts w:ascii="Arial" w:hAnsi="Arial" w:cs="Arial"/>
          <w:sz w:val="22"/>
          <w:szCs w:val="22"/>
        </w:rPr>
        <w:t>we agreed to use fixed 1ms DRS window</w:t>
      </w:r>
      <w:r w:rsidR="00FD6F55" w:rsidRPr="000238AB">
        <w:rPr>
          <w:rFonts w:ascii="Arial" w:hAnsi="Arial" w:cs="Arial"/>
          <w:sz w:val="22"/>
          <w:szCs w:val="22"/>
        </w:rPr>
        <w:t xml:space="preserve"> duration set (A1-3), then 1 slot COT </w:t>
      </w:r>
      <w:r w:rsidR="003A49A2" w:rsidRPr="000238AB">
        <w:rPr>
          <w:rFonts w:ascii="Arial" w:hAnsi="Arial" w:cs="Arial"/>
          <w:sz w:val="22"/>
          <w:szCs w:val="22"/>
        </w:rPr>
        <w:t xml:space="preserve">will be shorter than DRS window and UE </w:t>
      </w:r>
      <w:r w:rsidR="009E0533" w:rsidRPr="000238AB">
        <w:rPr>
          <w:rFonts w:ascii="Arial" w:hAnsi="Arial" w:cs="Arial"/>
          <w:sz w:val="22"/>
          <w:szCs w:val="22"/>
        </w:rPr>
        <w:t xml:space="preserve">have </w:t>
      </w:r>
      <w:r w:rsidR="0087214B" w:rsidRPr="000238AB">
        <w:rPr>
          <w:rFonts w:ascii="Arial" w:hAnsi="Arial" w:cs="Arial"/>
          <w:sz w:val="22"/>
          <w:szCs w:val="22"/>
        </w:rPr>
        <w:t xml:space="preserve">high </w:t>
      </w:r>
      <w:r w:rsidR="009E0533" w:rsidRPr="000238AB">
        <w:rPr>
          <w:rFonts w:ascii="Arial" w:hAnsi="Arial" w:cs="Arial"/>
          <w:sz w:val="22"/>
          <w:szCs w:val="22"/>
        </w:rPr>
        <w:t>possibility</w:t>
      </w:r>
      <w:r w:rsidR="0087214B" w:rsidRPr="000238AB">
        <w:rPr>
          <w:rFonts w:ascii="Arial" w:hAnsi="Arial" w:cs="Arial"/>
          <w:sz w:val="22"/>
          <w:szCs w:val="22"/>
        </w:rPr>
        <w:t xml:space="preserve"> </w:t>
      </w:r>
      <w:r w:rsidR="009E0533" w:rsidRPr="000238AB">
        <w:rPr>
          <w:rFonts w:ascii="Arial" w:hAnsi="Arial" w:cs="Arial"/>
          <w:sz w:val="22"/>
          <w:szCs w:val="22"/>
        </w:rPr>
        <w:t>miss</w:t>
      </w:r>
      <w:r w:rsidR="0087214B" w:rsidRPr="000238AB">
        <w:rPr>
          <w:rFonts w:ascii="Arial" w:hAnsi="Arial" w:cs="Arial"/>
          <w:sz w:val="22"/>
          <w:szCs w:val="22"/>
        </w:rPr>
        <w:t>ing</w:t>
      </w:r>
      <w:r w:rsidR="009E0533" w:rsidRPr="000238AB">
        <w:rPr>
          <w:rFonts w:ascii="Arial" w:hAnsi="Arial" w:cs="Arial"/>
          <w:sz w:val="22"/>
          <w:szCs w:val="22"/>
        </w:rPr>
        <w:t xml:space="preserve"> </w:t>
      </w:r>
      <w:r w:rsidR="00213984" w:rsidRPr="000238AB">
        <w:rPr>
          <w:rFonts w:ascii="Arial" w:hAnsi="Arial" w:cs="Arial"/>
          <w:sz w:val="22"/>
          <w:szCs w:val="22"/>
        </w:rPr>
        <w:t>SSB</w:t>
      </w:r>
      <w:r w:rsidR="0087214B" w:rsidRPr="000238AB">
        <w:rPr>
          <w:rFonts w:ascii="Arial" w:hAnsi="Arial" w:cs="Arial"/>
          <w:sz w:val="22"/>
          <w:szCs w:val="22"/>
        </w:rPr>
        <w:t xml:space="preserve"> and be failed </w:t>
      </w:r>
      <w:r w:rsidR="00BC4D40" w:rsidRPr="000238AB">
        <w:rPr>
          <w:rFonts w:ascii="Arial" w:hAnsi="Arial" w:cs="Arial"/>
          <w:sz w:val="22"/>
          <w:szCs w:val="22"/>
        </w:rPr>
        <w:t>to access</w:t>
      </w:r>
      <w:r w:rsidR="00213984" w:rsidRPr="000238AB">
        <w:rPr>
          <w:rFonts w:ascii="Arial" w:hAnsi="Arial" w:cs="Arial"/>
          <w:sz w:val="22"/>
          <w:szCs w:val="22"/>
        </w:rPr>
        <w:t>.</w:t>
      </w:r>
      <w:r w:rsidR="00BC4D40" w:rsidRPr="000238AB">
        <w:rPr>
          <w:rFonts w:ascii="Arial" w:hAnsi="Arial" w:cs="Arial"/>
          <w:sz w:val="22"/>
          <w:szCs w:val="22"/>
        </w:rPr>
        <w:t xml:space="preserve"> This situation should not be considered from demodulation perspective.</w:t>
      </w:r>
    </w:p>
    <w:p w14:paraId="1DC6F6B5" w14:textId="139B4B44" w:rsidR="00072F78" w:rsidRPr="000238AB" w:rsidRDefault="00213984" w:rsidP="00A66B48">
      <w:pPr>
        <w:pBdr>
          <w:bottom w:val="single" w:sz="4" w:space="1" w:color="auto"/>
        </w:pBdr>
        <w:rPr>
          <w:rFonts w:ascii="Arial" w:hAnsi="Arial" w:cs="Arial"/>
          <w:sz w:val="22"/>
          <w:szCs w:val="22"/>
        </w:rPr>
      </w:pPr>
      <w:r w:rsidRPr="000238AB">
        <w:rPr>
          <w:rFonts w:ascii="Arial" w:hAnsi="Arial" w:cs="Arial"/>
          <w:sz w:val="22"/>
          <w:szCs w:val="22"/>
        </w:rPr>
        <w:t xml:space="preserve">Also </w:t>
      </w:r>
      <w:r w:rsidR="00C50B57" w:rsidRPr="000238AB">
        <w:rPr>
          <w:rFonts w:ascii="Arial" w:hAnsi="Arial" w:cs="Arial"/>
          <w:sz w:val="22"/>
          <w:szCs w:val="22"/>
        </w:rPr>
        <w:t xml:space="preserve">consider the </w:t>
      </w:r>
      <w:r w:rsidR="00B71958" w:rsidRPr="000238AB">
        <w:rPr>
          <w:rFonts w:ascii="Arial" w:hAnsi="Arial" w:cs="Arial"/>
          <w:sz w:val="22"/>
          <w:szCs w:val="22"/>
        </w:rPr>
        <w:t xml:space="preserve">CAPC defined in 37.213, 2ms is the lowest </w:t>
      </w:r>
      <w:r w:rsidR="007829D8" w:rsidRPr="000238AB">
        <w:rPr>
          <w:rFonts w:ascii="Arial" w:hAnsi="Arial" w:cs="Arial"/>
          <w:sz w:val="22"/>
          <w:szCs w:val="22"/>
        </w:rPr>
        <w:t>common COT duration</w:t>
      </w:r>
      <w:r w:rsidR="00757C22" w:rsidRPr="000238AB">
        <w:rPr>
          <w:rFonts w:ascii="Arial" w:hAnsi="Arial" w:cs="Arial"/>
          <w:sz w:val="22"/>
          <w:szCs w:val="22"/>
        </w:rPr>
        <w:t xml:space="preserve"> and 3ms, </w:t>
      </w:r>
      <w:r w:rsidR="009D35A4" w:rsidRPr="000238AB">
        <w:rPr>
          <w:rFonts w:ascii="Arial" w:hAnsi="Arial" w:cs="Arial"/>
          <w:sz w:val="22"/>
          <w:szCs w:val="22"/>
        </w:rPr>
        <w:t>8ms an 10ms are also defined</w:t>
      </w:r>
      <w:r w:rsidR="00CD2F80" w:rsidRPr="000238AB">
        <w:rPr>
          <w:rFonts w:ascii="Arial" w:hAnsi="Arial" w:cs="Arial"/>
          <w:sz w:val="22"/>
          <w:szCs w:val="22"/>
        </w:rPr>
        <w:t xml:space="preserve">. </w:t>
      </w:r>
      <w:r w:rsidR="009B2BA9" w:rsidRPr="000238AB">
        <w:rPr>
          <w:rFonts w:ascii="Arial" w:hAnsi="Arial" w:cs="Arial"/>
          <w:sz w:val="22"/>
          <w:szCs w:val="22"/>
        </w:rPr>
        <w:t>The regional limitation in Japan f</w:t>
      </w:r>
      <w:r w:rsidR="00757C22" w:rsidRPr="000238AB">
        <w:rPr>
          <w:rFonts w:ascii="Arial" w:hAnsi="Arial" w:cs="Arial"/>
          <w:sz w:val="22"/>
          <w:szCs w:val="22"/>
        </w:rPr>
        <w:t xml:space="preserve">or maximum duration </w:t>
      </w:r>
      <w:r w:rsidR="003336D3" w:rsidRPr="000238AB">
        <w:rPr>
          <w:rFonts w:ascii="Arial" w:hAnsi="Arial" w:cs="Arial"/>
          <w:sz w:val="22"/>
          <w:szCs w:val="22"/>
        </w:rPr>
        <w:t xml:space="preserve">on unlicensed band </w:t>
      </w:r>
      <w:r w:rsidR="00757C22" w:rsidRPr="000238AB">
        <w:rPr>
          <w:rFonts w:ascii="Arial" w:hAnsi="Arial" w:cs="Arial"/>
          <w:sz w:val="22"/>
          <w:szCs w:val="22"/>
        </w:rPr>
        <w:t>is 4ms</w:t>
      </w:r>
      <w:r w:rsidR="00833AAD" w:rsidRPr="000238AB">
        <w:rPr>
          <w:rFonts w:ascii="Arial" w:hAnsi="Arial" w:cs="Arial"/>
          <w:sz w:val="22"/>
          <w:szCs w:val="22"/>
        </w:rPr>
        <w:t xml:space="preserve"> </w:t>
      </w:r>
      <w:r w:rsidR="003B04B7" w:rsidRPr="000238AB">
        <w:rPr>
          <w:rFonts w:ascii="Arial" w:hAnsi="Arial" w:cs="Arial"/>
          <w:sz w:val="22"/>
          <w:szCs w:val="22"/>
        </w:rPr>
        <w:t>(see table 4</w:t>
      </w:r>
      <w:r w:rsidR="006C3484" w:rsidRPr="000238AB">
        <w:rPr>
          <w:rFonts w:ascii="Arial" w:hAnsi="Arial" w:cs="Arial"/>
          <w:sz w:val="22"/>
          <w:szCs w:val="22"/>
        </w:rPr>
        <w:t xml:space="preserve">.1.3.2-1 in TR38.889) </w:t>
      </w:r>
      <w:r w:rsidR="00547C1C" w:rsidRPr="000238AB">
        <w:rPr>
          <w:rFonts w:ascii="Arial" w:hAnsi="Arial" w:cs="Arial"/>
          <w:sz w:val="22"/>
          <w:szCs w:val="22"/>
          <w:lang w:val="en-US"/>
        </w:rPr>
        <w:t>[6]</w:t>
      </w:r>
      <w:r w:rsidR="00757C22" w:rsidRPr="000238AB">
        <w:rPr>
          <w:rFonts w:ascii="Arial" w:hAnsi="Arial" w:cs="Arial"/>
          <w:sz w:val="22"/>
          <w:szCs w:val="22"/>
        </w:rPr>
        <w:t xml:space="preserve">. </w:t>
      </w:r>
      <w:r w:rsidR="00013F1F" w:rsidRPr="000238AB">
        <w:rPr>
          <w:rFonts w:ascii="Arial" w:hAnsi="Arial" w:cs="Arial"/>
          <w:sz w:val="22"/>
          <w:szCs w:val="22"/>
        </w:rPr>
        <w:t>Then</w:t>
      </w:r>
      <w:r w:rsidR="00962E0F" w:rsidRPr="000238AB">
        <w:rPr>
          <w:rFonts w:ascii="Arial" w:hAnsi="Arial" w:cs="Arial"/>
          <w:sz w:val="22"/>
          <w:szCs w:val="22"/>
        </w:rPr>
        <w:t xml:space="preserve"> maximum</w:t>
      </w:r>
      <w:r w:rsidR="00013F1F" w:rsidRPr="000238AB">
        <w:rPr>
          <w:rFonts w:ascii="Arial" w:hAnsi="Arial" w:cs="Arial"/>
          <w:sz w:val="22"/>
          <w:szCs w:val="22"/>
        </w:rPr>
        <w:t xml:space="preserve"> COT with 2ms </w:t>
      </w:r>
      <w:r w:rsidR="00423B58" w:rsidRPr="000238AB">
        <w:rPr>
          <w:rFonts w:ascii="Arial" w:hAnsi="Arial" w:cs="Arial"/>
          <w:sz w:val="22"/>
          <w:szCs w:val="22"/>
        </w:rPr>
        <w:t xml:space="preserve">or 3ms </w:t>
      </w:r>
      <w:r w:rsidR="00013F1F" w:rsidRPr="000238AB">
        <w:rPr>
          <w:rFonts w:ascii="Arial" w:hAnsi="Arial" w:cs="Arial"/>
          <w:sz w:val="22"/>
          <w:szCs w:val="22"/>
        </w:rPr>
        <w:t xml:space="preserve">can be </w:t>
      </w:r>
      <w:r w:rsidR="00455D9E" w:rsidRPr="000238AB">
        <w:rPr>
          <w:rFonts w:ascii="Arial" w:hAnsi="Arial" w:cs="Arial"/>
          <w:sz w:val="22"/>
          <w:szCs w:val="22"/>
        </w:rPr>
        <w:t>accepted</w:t>
      </w:r>
      <w:r w:rsidR="00423B58" w:rsidRPr="000238AB">
        <w:rPr>
          <w:rFonts w:ascii="Arial" w:hAnsi="Arial" w:cs="Arial"/>
          <w:sz w:val="22"/>
          <w:szCs w:val="22"/>
        </w:rPr>
        <w:t>.</w:t>
      </w:r>
    </w:p>
    <w:p w14:paraId="0220A8F5" w14:textId="4D640A4E" w:rsidR="00CF0ED4" w:rsidRPr="000238AB" w:rsidRDefault="00C15315" w:rsidP="00A66B48">
      <w:pPr>
        <w:pBdr>
          <w:bottom w:val="single" w:sz="4" w:space="1" w:color="auto"/>
        </w:pBdr>
        <w:rPr>
          <w:rFonts w:ascii="Arial" w:hAnsi="Arial" w:cs="Arial"/>
          <w:b/>
          <w:bCs/>
          <w:sz w:val="22"/>
          <w:szCs w:val="22"/>
        </w:rPr>
      </w:pPr>
      <w:r w:rsidRPr="000238AB">
        <w:rPr>
          <w:rFonts w:ascii="Arial" w:hAnsi="Arial" w:cs="Arial"/>
          <w:b/>
          <w:bCs/>
          <w:sz w:val="22"/>
          <w:szCs w:val="22"/>
        </w:rPr>
        <w:t xml:space="preserve">Observation </w:t>
      </w:r>
      <w:r w:rsidR="00A31A68">
        <w:rPr>
          <w:rFonts w:ascii="Arial" w:hAnsi="Arial" w:cs="Arial"/>
          <w:b/>
          <w:bCs/>
          <w:sz w:val="22"/>
          <w:szCs w:val="22"/>
        </w:rPr>
        <w:t>8</w:t>
      </w:r>
      <w:r w:rsidRPr="000238AB">
        <w:rPr>
          <w:rFonts w:ascii="Arial" w:hAnsi="Arial" w:cs="Arial"/>
          <w:b/>
          <w:bCs/>
          <w:sz w:val="22"/>
          <w:szCs w:val="22"/>
        </w:rPr>
        <w:t xml:space="preserve">: </w:t>
      </w:r>
      <w:r w:rsidR="00A05F90" w:rsidRPr="000238AB">
        <w:rPr>
          <w:rFonts w:ascii="Arial" w:hAnsi="Arial" w:cs="Arial"/>
          <w:b/>
          <w:bCs/>
          <w:sz w:val="22"/>
          <w:szCs w:val="22"/>
        </w:rPr>
        <w:t xml:space="preserve">DRS window duration is agreed to 1ms and </w:t>
      </w:r>
      <w:r w:rsidR="006A20E8" w:rsidRPr="000238AB">
        <w:rPr>
          <w:rFonts w:ascii="Arial" w:hAnsi="Arial" w:cs="Arial"/>
          <w:b/>
          <w:bCs/>
          <w:sz w:val="22"/>
          <w:szCs w:val="22"/>
        </w:rPr>
        <w:t>Japan have regional limitation that maximum duration</w:t>
      </w:r>
      <w:r w:rsidR="003336D3" w:rsidRPr="000238AB">
        <w:rPr>
          <w:rFonts w:ascii="Arial" w:hAnsi="Arial" w:cs="Arial"/>
          <w:b/>
          <w:bCs/>
          <w:sz w:val="22"/>
          <w:szCs w:val="22"/>
        </w:rPr>
        <w:t xml:space="preserve"> on unlicensed band is 4ms.</w:t>
      </w:r>
    </w:p>
    <w:p w14:paraId="370BF0C2" w14:textId="7E52D1BD" w:rsidR="002854B4" w:rsidRDefault="002854B4" w:rsidP="00A66B48">
      <w:pPr>
        <w:pBdr>
          <w:bottom w:val="single" w:sz="4" w:space="1" w:color="auto"/>
        </w:pBdr>
        <w:rPr>
          <w:rFonts w:ascii="Arial" w:hAnsi="Arial" w:cs="Arial"/>
          <w:sz w:val="22"/>
          <w:szCs w:val="22"/>
        </w:rPr>
      </w:pPr>
      <w:r>
        <w:rPr>
          <w:rFonts w:ascii="Arial" w:hAnsi="Arial" w:cs="Arial"/>
          <w:sz w:val="22"/>
          <w:szCs w:val="22"/>
        </w:rPr>
        <w:t>Regarding Proposal 1</w:t>
      </w:r>
      <w:r w:rsidR="00064F5F">
        <w:rPr>
          <w:rFonts w:ascii="Arial" w:hAnsi="Arial" w:cs="Arial"/>
          <w:sz w:val="22"/>
          <w:szCs w:val="22"/>
        </w:rPr>
        <w:t xml:space="preserve"> pre-condition</w:t>
      </w:r>
      <w:r w:rsidR="00D25F61">
        <w:rPr>
          <w:rFonts w:ascii="Arial" w:hAnsi="Arial" w:cs="Arial"/>
          <w:sz w:val="22"/>
          <w:szCs w:val="22"/>
        </w:rPr>
        <w:t xml:space="preserve"> and we agree to define requirement for TDD</w:t>
      </w:r>
      <w:r w:rsidR="00064F5F">
        <w:rPr>
          <w:rFonts w:ascii="Arial" w:hAnsi="Arial" w:cs="Arial"/>
          <w:sz w:val="22"/>
          <w:szCs w:val="22"/>
        </w:rPr>
        <w:t xml:space="preserve">, there </w:t>
      </w:r>
      <w:r w:rsidR="00255D19">
        <w:rPr>
          <w:rFonts w:ascii="Arial" w:hAnsi="Arial" w:cs="Arial"/>
          <w:sz w:val="22"/>
          <w:szCs w:val="22"/>
        </w:rPr>
        <w:t>should be</w:t>
      </w:r>
      <w:r w:rsidR="003F00A6">
        <w:rPr>
          <w:rFonts w:ascii="Arial" w:hAnsi="Arial" w:cs="Arial"/>
          <w:sz w:val="22"/>
          <w:szCs w:val="22"/>
        </w:rPr>
        <w:t xml:space="preserve"> at least 1</w:t>
      </w:r>
      <w:r w:rsidR="00255D19">
        <w:rPr>
          <w:rFonts w:ascii="Arial" w:hAnsi="Arial" w:cs="Arial"/>
          <w:sz w:val="22"/>
          <w:szCs w:val="22"/>
        </w:rPr>
        <w:t xml:space="preserve"> UL slot</w:t>
      </w:r>
      <w:r w:rsidR="00677FF7">
        <w:rPr>
          <w:rFonts w:ascii="Arial" w:hAnsi="Arial" w:cs="Arial"/>
          <w:sz w:val="22"/>
          <w:szCs w:val="22"/>
        </w:rPr>
        <w:t xml:space="preserve"> by the end of</w:t>
      </w:r>
      <w:r w:rsidR="003F00A6">
        <w:rPr>
          <w:rFonts w:ascii="Arial" w:hAnsi="Arial" w:cs="Arial"/>
          <w:sz w:val="22"/>
          <w:szCs w:val="22"/>
        </w:rPr>
        <w:t xml:space="preserve"> each burst </w:t>
      </w:r>
      <w:r w:rsidR="00255D19">
        <w:rPr>
          <w:rFonts w:ascii="Arial" w:hAnsi="Arial" w:cs="Arial"/>
          <w:sz w:val="22"/>
          <w:szCs w:val="22"/>
        </w:rPr>
        <w:t xml:space="preserve">for </w:t>
      </w:r>
      <w:r w:rsidR="00064F5F">
        <w:rPr>
          <w:rFonts w:ascii="Arial" w:hAnsi="Arial" w:cs="Arial"/>
          <w:sz w:val="22"/>
          <w:szCs w:val="22"/>
        </w:rPr>
        <w:t>scenario C</w:t>
      </w:r>
      <w:r w:rsidR="0012180A">
        <w:rPr>
          <w:rFonts w:ascii="Arial" w:hAnsi="Arial" w:cs="Arial"/>
          <w:sz w:val="22"/>
          <w:szCs w:val="22"/>
        </w:rPr>
        <w:t xml:space="preserve">. </w:t>
      </w:r>
    </w:p>
    <w:p w14:paraId="52B2715F" w14:textId="77777777" w:rsidR="00F14B15" w:rsidRDefault="00E46AC9" w:rsidP="00A66B48">
      <w:pPr>
        <w:pBdr>
          <w:bottom w:val="single" w:sz="4" w:space="1" w:color="auto"/>
        </w:pBdr>
        <w:rPr>
          <w:rFonts w:ascii="Arial" w:hAnsi="Arial" w:cs="Arial"/>
          <w:sz w:val="22"/>
          <w:szCs w:val="22"/>
        </w:rPr>
      </w:pPr>
      <w:r>
        <w:rPr>
          <w:rFonts w:ascii="Arial" w:hAnsi="Arial" w:cs="Arial"/>
          <w:sz w:val="22"/>
          <w:szCs w:val="22"/>
        </w:rPr>
        <w:t xml:space="preserve">If </w:t>
      </w:r>
      <w:r w:rsidR="00CF0ED4" w:rsidRPr="000238AB">
        <w:rPr>
          <w:rFonts w:ascii="Arial" w:hAnsi="Arial" w:cs="Arial"/>
          <w:sz w:val="22"/>
          <w:szCs w:val="22"/>
        </w:rPr>
        <w:t xml:space="preserve">CQI </w:t>
      </w:r>
      <w:r w:rsidR="0063655A" w:rsidRPr="000238AB">
        <w:rPr>
          <w:rFonts w:ascii="Arial" w:hAnsi="Arial" w:cs="Arial"/>
          <w:sz w:val="22"/>
          <w:szCs w:val="22"/>
        </w:rPr>
        <w:t xml:space="preserve">reporting </w:t>
      </w:r>
      <w:r w:rsidR="005920B2" w:rsidRPr="000238AB">
        <w:rPr>
          <w:rFonts w:ascii="Arial" w:hAnsi="Arial" w:cs="Arial"/>
          <w:sz w:val="22"/>
          <w:szCs w:val="22"/>
        </w:rPr>
        <w:t>requirement with burst transmission</w:t>
      </w:r>
      <w:r w:rsidR="00915193">
        <w:rPr>
          <w:rFonts w:ascii="Arial" w:hAnsi="Arial" w:cs="Arial"/>
          <w:sz w:val="22"/>
          <w:szCs w:val="22"/>
        </w:rPr>
        <w:t xml:space="preserve"> is agreed to be introduced</w:t>
      </w:r>
      <w:r w:rsidR="005920B2" w:rsidRPr="000238AB">
        <w:rPr>
          <w:rFonts w:ascii="Arial" w:hAnsi="Arial" w:cs="Arial"/>
          <w:sz w:val="22"/>
          <w:szCs w:val="22"/>
        </w:rPr>
        <w:t xml:space="preserve">, then TRS scheduling would </w:t>
      </w:r>
      <w:r w:rsidR="00A770A6" w:rsidRPr="000238AB">
        <w:rPr>
          <w:rFonts w:ascii="Arial" w:hAnsi="Arial" w:cs="Arial"/>
          <w:sz w:val="22"/>
          <w:szCs w:val="22"/>
        </w:rPr>
        <w:t xml:space="preserve">also </w:t>
      </w:r>
      <w:r w:rsidR="005920B2" w:rsidRPr="000238AB">
        <w:rPr>
          <w:rFonts w:ascii="Arial" w:hAnsi="Arial" w:cs="Arial"/>
          <w:sz w:val="22"/>
          <w:szCs w:val="22"/>
        </w:rPr>
        <w:t>be a problem i</w:t>
      </w:r>
      <w:r w:rsidR="000736D5" w:rsidRPr="000238AB">
        <w:rPr>
          <w:rFonts w:ascii="Arial" w:hAnsi="Arial" w:cs="Arial"/>
          <w:sz w:val="22"/>
          <w:szCs w:val="22"/>
        </w:rPr>
        <w:t>f</w:t>
      </w:r>
      <w:r w:rsidR="005920B2" w:rsidRPr="000238AB">
        <w:rPr>
          <w:rFonts w:ascii="Arial" w:hAnsi="Arial" w:cs="Arial"/>
          <w:sz w:val="22"/>
          <w:szCs w:val="22"/>
        </w:rPr>
        <w:t xml:space="preserve"> the</w:t>
      </w:r>
      <w:r w:rsidR="000736D5" w:rsidRPr="000238AB">
        <w:rPr>
          <w:rFonts w:ascii="Arial" w:hAnsi="Arial" w:cs="Arial"/>
          <w:sz w:val="22"/>
          <w:szCs w:val="22"/>
        </w:rPr>
        <w:t xml:space="preserve">re are less than 2 DL slots. </w:t>
      </w:r>
    </w:p>
    <w:p w14:paraId="1D508AE0" w14:textId="7686A8EA" w:rsidR="00061260" w:rsidRDefault="00F14B15" w:rsidP="00A66B48">
      <w:pPr>
        <w:pBdr>
          <w:bottom w:val="single" w:sz="4" w:space="1" w:color="auto"/>
        </w:pBdr>
        <w:rPr>
          <w:rFonts w:ascii="Arial" w:hAnsi="Arial" w:cs="Arial"/>
          <w:sz w:val="22"/>
          <w:szCs w:val="22"/>
        </w:rPr>
      </w:pPr>
      <w:r>
        <w:rPr>
          <w:rFonts w:ascii="Arial" w:hAnsi="Arial" w:cs="Arial"/>
          <w:sz w:val="22"/>
          <w:szCs w:val="22"/>
        </w:rPr>
        <w:t xml:space="preserve">Based on </w:t>
      </w:r>
      <w:r w:rsidR="00083102">
        <w:rPr>
          <w:rFonts w:ascii="Arial" w:hAnsi="Arial" w:cs="Arial"/>
          <w:sz w:val="22"/>
          <w:szCs w:val="22"/>
        </w:rPr>
        <w:t>two situations above</w:t>
      </w:r>
      <w:r w:rsidR="00E70D10" w:rsidRPr="000238AB">
        <w:rPr>
          <w:rFonts w:ascii="Arial" w:hAnsi="Arial" w:cs="Arial"/>
          <w:sz w:val="22"/>
          <w:szCs w:val="22"/>
        </w:rPr>
        <w:t xml:space="preserve">, </w:t>
      </w:r>
      <w:r w:rsidR="00083102">
        <w:rPr>
          <w:rFonts w:ascii="Arial" w:hAnsi="Arial" w:cs="Arial"/>
          <w:sz w:val="22"/>
          <w:szCs w:val="22"/>
        </w:rPr>
        <w:t xml:space="preserve">then </w:t>
      </w:r>
      <w:r w:rsidR="00754AEF">
        <w:rPr>
          <w:rFonts w:ascii="Arial" w:hAnsi="Arial" w:cs="Arial"/>
          <w:sz w:val="22"/>
          <w:szCs w:val="22"/>
        </w:rPr>
        <w:t>at least 1.5</w:t>
      </w:r>
      <w:r w:rsidR="00F9622F">
        <w:rPr>
          <w:rFonts w:ascii="Arial" w:hAnsi="Arial" w:cs="Arial"/>
          <w:sz w:val="22"/>
          <w:szCs w:val="22"/>
        </w:rPr>
        <w:t>ms</w:t>
      </w:r>
      <w:r w:rsidR="002F7534">
        <w:rPr>
          <w:rFonts w:ascii="Arial" w:hAnsi="Arial" w:cs="Arial"/>
          <w:sz w:val="22"/>
          <w:szCs w:val="22"/>
        </w:rPr>
        <w:t xml:space="preserve"> COT </w:t>
      </w:r>
      <w:r w:rsidR="00F9622F">
        <w:rPr>
          <w:rFonts w:ascii="Arial" w:hAnsi="Arial" w:cs="Arial"/>
          <w:sz w:val="22"/>
          <w:szCs w:val="22"/>
        </w:rPr>
        <w:t xml:space="preserve">should be used </w:t>
      </w:r>
      <w:r w:rsidR="00C84B11">
        <w:rPr>
          <w:rFonts w:ascii="Arial" w:hAnsi="Arial" w:cs="Arial"/>
          <w:sz w:val="22"/>
          <w:szCs w:val="22"/>
        </w:rPr>
        <w:t xml:space="preserve">or </w:t>
      </w:r>
      <w:r w:rsidR="002F7534">
        <w:rPr>
          <w:rFonts w:ascii="Arial" w:hAnsi="Arial" w:cs="Arial"/>
          <w:sz w:val="22"/>
          <w:szCs w:val="22"/>
        </w:rPr>
        <w:t xml:space="preserve">at least </w:t>
      </w:r>
      <w:r w:rsidR="00C84B11">
        <w:rPr>
          <w:rFonts w:ascii="Arial" w:hAnsi="Arial" w:cs="Arial"/>
          <w:sz w:val="22"/>
          <w:szCs w:val="22"/>
        </w:rPr>
        <w:t xml:space="preserve">2ms </w:t>
      </w:r>
      <w:r w:rsidR="002F7534">
        <w:rPr>
          <w:rFonts w:ascii="Arial" w:hAnsi="Arial" w:cs="Arial"/>
          <w:sz w:val="22"/>
          <w:szCs w:val="22"/>
        </w:rPr>
        <w:t xml:space="preserve">COT </w:t>
      </w:r>
      <w:r w:rsidR="00C84B11">
        <w:rPr>
          <w:rFonts w:ascii="Arial" w:hAnsi="Arial" w:cs="Arial"/>
          <w:sz w:val="22"/>
          <w:szCs w:val="22"/>
        </w:rPr>
        <w:t>should be used when CQI report requirement is also agree</w:t>
      </w:r>
      <w:r w:rsidR="002F7534">
        <w:rPr>
          <w:rFonts w:ascii="Arial" w:hAnsi="Arial" w:cs="Arial"/>
          <w:sz w:val="22"/>
          <w:szCs w:val="22"/>
        </w:rPr>
        <w:t>d</w:t>
      </w:r>
      <w:r w:rsidR="00C84B11">
        <w:rPr>
          <w:rFonts w:ascii="Arial" w:hAnsi="Arial" w:cs="Arial"/>
          <w:sz w:val="22"/>
          <w:szCs w:val="22"/>
        </w:rPr>
        <w:t xml:space="preserve"> to be </w:t>
      </w:r>
      <w:r w:rsidR="00F81F88">
        <w:rPr>
          <w:rFonts w:ascii="Arial" w:hAnsi="Arial" w:cs="Arial"/>
          <w:sz w:val="22"/>
          <w:szCs w:val="22"/>
        </w:rPr>
        <w:t>introduced.</w:t>
      </w:r>
      <w:r w:rsidR="00DF4F37" w:rsidRPr="000238AB">
        <w:rPr>
          <w:rFonts w:ascii="Arial" w:hAnsi="Arial" w:cs="Arial"/>
          <w:sz w:val="22"/>
          <w:szCs w:val="22"/>
        </w:rPr>
        <w:t xml:space="preserve"> </w:t>
      </w:r>
    </w:p>
    <w:p w14:paraId="270B0C2D" w14:textId="32039BA1" w:rsidR="00C34244" w:rsidRDefault="00195FE5" w:rsidP="00A66B48">
      <w:pPr>
        <w:pBdr>
          <w:bottom w:val="single" w:sz="4" w:space="1" w:color="auto"/>
        </w:pBdr>
        <w:rPr>
          <w:rFonts w:ascii="Arial" w:hAnsi="Arial" w:cs="Arial"/>
          <w:sz w:val="22"/>
          <w:szCs w:val="22"/>
        </w:rPr>
      </w:pPr>
      <w:r>
        <w:rPr>
          <w:rFonts w:ascii="Arial" w:hAnsi="Arial" w:cs="Arial"/>
          <w:sz w:val="22"/>
          <w:szCs w:val="22"/>
        </w:rPr>
        <w:t xml:space="preserve">Frame structure </w:t>
      </w:r>
      <w:r w:rsidR="000F79F7">
        <w:rPr>
          <w:rFonts w:ascii="Arial" w:hAnsi="Arial" w:cs="Arial"/>
          <w:sz w:val="22"/>
          <w:szCs w:val="22"/>
        </w:rPr>
        <w:t>type 3</w:t>
      </w:r>
      <w:r w:rsidR="00C34244">
        <w:rPr>
          <w:rFonts w:ascii="Arial" w:hAnsi="Arial" w:cs="Arial"/>
          <w:sz w:val="22"/>
          <w:szCs w:val="22"/>
        </w:rPr>
        <w:t xml:space="preserve"> used in </w:t>
      </w:r>
      <w:proofErr w:type="spellStart"/>
      <w:r w:rsidR="00C34244">
        <w:rPr>
          <w:rFonts w:ascii="Arial" w:hAnsi="Arial" w:cs="Arial"/>
          <w:sz w:val="22"/>
          <w:szCs w:val="22"/>
        </w:rPr>
        <w:t>eLAA</w:t>
      </w:r>
      <w:proofErr w:type="spellEnd"/>
      <w:r w:rsidR="00C34244">
        <w:rPr>
          <w:rFonts w:ascii="Arial" w:hAnsi="Arial" w:cs="Arial"/>
          <w:sz w:val="22"/>
          <w:szCs w:val="22"/>
        </w:rPr>
        <w:t xml:space="preserve"> is</w:t>
      </w:r>
      <w:r w:rsidR="00D037E4">
        <w:rPr>
          <w:rFonts w:ascii="Arial" w:hAnsi="Arial" w:cs="Arial"/>
          <w:sz w:val="22"/>
          <w:szCs w:val="22"/>
        </w:rPr>
        <w:t xml:space="preserve"> same as </w:t>
      </w:r>
      <w:r w:rsidR="00E93179">
        <w:rPr>
          <w:rFonts w:ascii="Arial" w:hAnsi="Arial" w:cs="Arial"/>
          <w:sz w:val="22"/>
          <w:szCs w:val="22"/>
        </w:rPr>
        <w:t xml:space="preserve">PUSCH mapping type B in NR. We already have requirement for PUSCH mapping type B, then no necessary to </w:t>
      </w:r>
      <w:r w:rsidR="007A2370">
        <w:rPr>
          <w:rFonts w:ascii="Arial" w:hAnsi="Arial" w:cs="Arial"/>
          <w:sz w:val="22"/>
          <w:szCs w:val="22"/>
        </w:rPr>
        <w:t>define dynamic COT length.</w:t>
      </w:r>
    </w:p>
    <w:p w14:paraId="5FA65DE4" w14:textId="6FE8444D" w:rsidR="004E17AA" w:rsidRPr="000238AB" w:rsidRDefault="001F71B4" w:rsidP="00A66B48">
      <w:pPr>
        <w:pBdr>
          <w:bottom w:val="single" w:sz="4" w:space="1" w:color="auto"/>
        </w:pBdr>
        <w:rPr>
          <w:rFonts w:ascii="Arial" w:hAnsi="Arial" w:cs="Arial"/>
          <w:b/>
          <w:bCs/>
          <w:sz w:val="22"/>
          <w:szCs w:val="22"/>
        </w:rPr>
      </w:pPr>
      <w:r>
        <w:rPr>
          <w:rFonts w:ascii="Arial" w:hAnsi="Arial" w:cs="Arial"/>
          <w:sz w:val="22"/>
          <w:szCs w:val="22"/>
        </w:rPr>
        <w:t xml:space="preserve">To simplify the </w:t>
      </w:r>
      <w:r w:rsidR="005E7828">
        <w:rPr>
          <w:rFonts w:ascii="Arial" w:hAnsi="Arial" w:cs="Arial"/>
          <w:sz w:val="22"/>
          <w:szCs w:val="22"/>
        </w:rPr>
        <w:t xml:space="preserve">configuration, fixed COT </w:t>
      </w:r>
      <w:r w:rsidR="000803CD">
        <w:rPr>
          <w:rFonts w:ascii="Arial" w:hAnsi="Arial" w:cs="Arial"/>
          <w:sz w:val="22"/>
          <w:szCs w:val="22"/>
        </w:rPr>
        <w:t>2</w:t>
      </w:r>
      <w:r w:rsidR="00975FC8">
        <w:rPr>
          <w:rFonts w:ascii="Arial" w:hAnsi="Arial" w:cs="Arial"/>
          <w:sz w:val="22"/>
          <w:szCs w:val="22"/>
        </w:rPr>
        <w:t xml:space="preserve">ms </w:t>
      </w:r>
      <w:r w:rsidR="005E7828">
        <w:rPr>
          <w:rFonts w:ascii="Arial" w:hAnsi="Arial" w:cs="Arial"/>
          <w:sz w:val="22"/>
          <w:szCs w:val="22"/>
        </w:rPr>
        <w:t xml:space="preserve">can be accepted since there won’t be too much difference </w:t>
      </w:r>
      <w:r w:rsidR="00975FC8">
        <w:rPr>
          <w:rFonts w:ascii="Arial" w:hAnsi="Arial" w:cs="Arial"/>
          <w:sz w:val="22"/>
          <w:szCs w:val="22"/>
        </w:rPr>
        <w:t xml:space="preserve">among 2~3ms COT. </w:t>
      </w:r>
    </w:p>
    <w:p w14:paraId="6E3F5CC2" w14:textId="6E2A5122" w:rsidR="005B4E3E" w:rsidRPr="000238AB" w:rsidRDefault="00683874" w:rsidP="00A66B48">
      <w:pPr>
        <w:pBdr>
          <w:bottom w:val="single" w:sz="4" w:space="1" w:color="auto"/>
        </w:pBdr>
        <w:rPr>
          <w:rFonts w:ascii="Arial" w:hAnsi="Arial" w:cs="Arial"/>
          <w:sz w:val="22"/>
          <w:szCs w:val="22"/>
        </w:rPr>
      </w:pPr>
      <w:r w:rsidRPr="000238AB">
        <w:rPr>
          <w:rFonts w:ascii="Arial" w:hAnsi="Arial" w:cs="Arial"/>
          <w:b/>
          <w:bCs/>
          <w:sz w:val="22"/>
          <w:szCs w:val="22"/>
        </w:rPr>
        <w:t xml:space="preserve">Proposal </w:t>
      </w:r>
      <w:r w:rsidR="00A31A68">
        <w:rPr>
          <w:rFonts w:ascii="Arial" w:hAnsi="Arial" w:cs="Arial"/>
          <w:b/>
          <w:bCs/>
          <w:sz w:val="22"/>
          <w:szCs w:val="22"/>
        </w:rPr>
        <w:t>4</w:t>
      </w:r>
      <w:r w:rsidR="00560442">
        <w:rPr>
          <w:rFonts w:ascii="Arial" w:hAnsi="Arial" w:cs="Arial"/>
          <w:b/>
          <w:bCs/>
          <w:sz w:val="22"/>
          <w:szCs w:val="22"/>
        </w:rPr>
        <w:t xml:space="preserve">: </w:t>
      </w:r>
      <w:r w:rsidR="00F85549">
        <w:rPr>
          <w:rFonts w:ascii="Arial" w:hAnsi="Arial" w:cs="Arial"/>
          <w:b/>
          <w:bCs/>
          <w:sz w:val="22"/>
          <w:szCs w:val="22"/>
        </w:rPr>
        <w:t>Agree with</w:t>
      </w:r>
      <w:r w:rsidRPr="000238AB">
        <w:rPr>
          <w:rFonts w:ascii="Arial" w:hAnsi="Arial" w:cs="Arial"/>
          <w:b/>
          <w:bCs/>
          <w:sz w:val="22"/>
          <w:szCs w:val="22"/>
        </w:rPr>
        <w:t xml:space="preserve"> </w:t>
      </w:r>
      <w:r w:rsidR="000803CD">
        <w:rPr>
          <w:rFonts w:ascii="Arial" w:hAnsi="Arial" w:cs="Arial"/>
          <w:b/>
          <w:bCs/>
          <w:sz w:val="22"/>
          <w:szCs w:val="22"/>
        </w:rPr>
        <w:t xml:space="preserve">fixed </w:t>
      </w:r>
      <w:r w:rsidR="00F85549">
        <w:rPr>
          <w:rFonts w:ascii="Arial" w:hAnsi="Arial" w:cs="Arial"/>
          <w:b/>
          <w:bCs/>
          <w:sz w:val="22"/>
          <w:szCs w:val="22"/>
        </w:rPr>
        <w:t xml:space="preserve">2ms </w:t>
      </w:r>
      <w:r w:rsidR="000803CD">
        <w:rPr>
          <w:rFonts w:ascii="Arial" w:hAnsi="Arial" w:cs="Arial"/>
          <w:b/>
          <w:bCs/>
          <w:sz w:val="22"/>
          <w:szCs w:val="22"/>
        </w:rPr>
        <w:t xml:space="preserve">COT </w:t>
      </w:r>
      <w:r w:rsidR="00F85549">
        <w:rPr>
          <w:rFonts w:ascii="Arial" w:hAnsi="Arial" w:cs="Arial"/>
          <w:b/>
          <w:bCs/>
          <w:sz w:val="22"/>
          <w:szCs w:val="22"/>
        </w:rPr>
        <w:t>with slot patten as DDSU</w:t>
      </w:r>
      <w:r w:rsidR="005B4E3E" w:rsidRPr="000238AB">
        <w:rPr>
          <w:rFonts w:ascii="Arial" w:hAnsi="Arial" w:cs="Arial"/>
          <w:b/>
          <w:bCs/>
          <w:sz w:val="22"/>
          <w:szCs w:val="22"/>
        </w:rPr>
        <w:t>.</w:t>
      </w:r>
    </w:p>
    <w:p w14:paraId="4C84C3AF" w14:textId="77777777" w:rsidR="00C004AF" w:rsidRPr="000238AB" w:rsidRDefault="00C004AF" w:rsidP="00A66B48">
      <w:pPr>
        <w:pBdr>
          <w:bottom w:val="single" w:sz="4" w:space="1" w:color="auto"/>
        </w:pBdr>
        <w:rPr>
          <w:rFonts w:ascii="Arial" w:hAnsi="Arial" w:cs="Arial"/>
          <w:b/>
          <w:bCs/>
          <w:sz w:val="22"/>
          <w:szCs w:val="22"/>
        </w:rPr>
      </w:pPr>
    </w:p>
    <w:p w14:paraId="32DD2497" w14:textId="2E6D1D3C" w:rsidR="00FC6CFA" w:rsidRPr="000238AB" w:rsidRDefault="004E17AA" w:rsidP="00A66B48">
      <w:pPr>
        <w:pBdr>
          <w:bottom w:val="single" w:sz="4" w:space="1" w:color="auto"/>
        </w:pBdr>
        <w:rPr>
          <w:rFonts w:ascii="Arial" w:hAnsi="Arial" w:cs="Arial"/>
          <w:b/>
          <w:bCs/>
          <w:sz w:val="22"/>
          <w:szCs w:val="22"/>
          <w:u w:val="single"/>
        </w:rPr>
      </w:pPr>
      <w:r w:rsidRPr="00340066">
        <w:rPr>
          <w:rFonts w:ascii="Arial" w:eastAsiaTheme="minorEastAsia" w:hAnsi="Arial" w:cs="Arial"/>
          <w:b/>
          <w:bCs/>
          <w:sz w:val="22"/>
          <w:szCs w:val="22"/>
          <w:u w:val="single"/>
          <w:lang w:val="en-US" w:eastAsia="zh-CN"/>
        </w:rPr>
        <w:t xml:space="preserve">Issue 2-1-2: Length of the last Slot in the burst </w:t>
      </w:r>
      <w:r w:rsidR="002B5BCA" w:rsidRPr="00340066">
        <w:rPr>
          <w:rFonts w:ascii="Arial" w:eastAsiaTheme="minorEastAsia" w:hAnsi="Arial" w:cs="Arial"/>
          <w:b/>
          <w:bCs/>
          <w:sz w:val="22"/>
          <w:szCs w:val="22"/>
          <w:u w:val="single"/>
          <w:lang w:val="en-US" w:eastAsia="zh-CN"/>
        </w:rPr>
        <w:t xml:space="preserve">transmission model </w:t>
      </w:r>
      <w:r w:rsidRPr="00340066">
        <w:rPr>
          <w:rFonts w:ascii="Arial" w:eastAsiaTheme="minorEastAsia" w:hAnsi="Arial" w:cs="Arial"/>
          <w:b/>
          <w:bCs/>
          <w:sz w:val="22"/>
          <w:szCs w:val="22"/>
          <w:u w:val="single"/>
          <w:lang w:val="en-US" w:eastAsia="zh-CN"/>
        </w:rPr>
        <w:t>(S2)</w:t>
      </w:r>
      <w:r w:rsidR="00532DE9" w:rsidRPr="000238AB">
        <w:rPr>
          <w:rFonts w:ascii="Arial" w:hAnsi="Arial" w:cs="Arial"/>
          <w:b/>
          <w:bCs/>
          <w:sz w:val="22"/>
          <w:szCs w:val="22"/>
          <w:u w:val="single"/>
        </w:rPr>
        <w:t xml:space="preserve"> </w:t>
      </w:r>
      <w:r w:rsidR="00BF5D28" w:rsidRPr="000238AB">
        <w:rPr>
          <w:rFonts w:ascii="Arial" w:hAnsi="Arial" w:cs="Arial"/>
          <w:b/>
          <w:bCs/>
          <w:sz w:val="22"/>
          <w:szCs w:val="22"/>
          <w:u w:val="single"/>
        </w:rPr>
        <w:t xml:space="preserve">  </w:t>
      </w:r>
      <w:r w:rsidR="00BA5628" w:rsidRPr="000238AB">
        <w:rPr>
          <w:rFonts w:ascii="Arial" w:hAnsi="Arial" w:cs="Arial"/>
          <w:b/>
          <w:bCs/>
          <w:sz w:val="22"/>
          <w:szCs w:val="22"/>
          <w:u w:val="single"/>
        </w:rPr>
        <w:t xml:space="preserve"> </w:t>
      </w:r>
    </w:p>
    <w:p w14:paraId="4C1974A8" w14:textId="14F2F6E6" w:rsidR="00125D31" w:rsidRDefault="001E5A89" w:rsidP="00125D31">
      <w:pPr>
        <w:pBdr>
          <w:bottom w:val="single" w:sz="4" w:space="1" w:color="auto"/>
        </w:pBdr>
        <w:rPr>
          <w:rFonts w:ascii="Arial" w:hAnsi="Arial" w:cs="Arial"/>
          <w:sz w:val="22"/>
          <w:szCs w:val="22"/>
        </w:rPr>
      </w:pPr>
      <w:r w:rsidRPr="000238AB">
        <w:rPr>
          <w:rFonts w:ascii="Arial" w:hAnsi="Arial" w:cs="Arial"/>
          <w:sz w:val="22"/>
          <w:szCs w:val="22"/>
        </w:rPr>
        <w:t xml:space="preserve">Option 1 with </w:t>
      </w:r>
      <w:r w:rsidR="00131A9D" w:rsidRPr="000238AB">
        <w:rPr>
          <w:rFonts w:ascii="Arial" w:hAnsi="Arial" w:cs="Arial"/>
          <w:sz w:val="22"/>
          <w:szCs w:val="22"/>
        </w:rPr>
        <w:t xml:space="preserve">{6, 9, 12, 14} symbols set is taken from </w:t>
      </w:r>
      <w:proofErr w:type="spellStart"/>
      <w:r w:rsidR="00131A9D" w:rsidRPr="000238AB">
        <w:rPr>
          <w:rFonts w:ascii="Arial" w:hAnsi="Arial" w:cs="Arial"/>
          <w:sz w:val="22"/>
          <w:szCs w:val="22"/>
        </w:rPr>
        <w:t>eLAA</w:t>
      </w:r>
      <w:proofErr w:type="spellEnd"/>
      <w:r w:rsidR="00131A9D" w:rsidRPr="000238AB">
        <w:rPr>
          <w:rFonts w:ascii="Arial" w:hAnsi="Arial" w:cs="Arial"/>
          <w:sz w:val="22"/>
          <w:szCs w:val="22"/>
        </w:rPr>
        <w:t xml:space="preserve"> definition</w:t>
      </w:r>
      <w:r w:rsidR="0000297A" w:rsidRPr="000238AB">
        <w:rPr>
          <w:rFonts w:ascii="Arial" w:hAnsi="Arial" w:cs="Arial"/>
          <w:sz w:val="22"/>
          <w:szCs w:val="22"/>
        </w:rPr>
        <w:t xml:space="preserve">, but the 14 symbols option seems not feasible for TDD structure </w:t>
      </w:r>
      <w:r w:rsidR="00A307F9" w:rsidRPr="000238AB">
        <w:rPr>
          <w:rFonts w:ascii="Arial" w:hAnsi="Arial" w:cs="Arial"/>
          <w:sz w:val="22"/>
          <w:szCs w:val="22"/>
        </w:rPr>
        <w:t xml:space="preserve">NR-U standalone deployment </w:t>
      </w:r>
      <w:r w:rsidR="0000297A" w:rsidRPr="000238AB">
        <w:rPr>
          <w:rFonts w:ascii="Arial" w:hAnsi="Arial" w:cs="Arial"/>
          <w:sz w:val="22"/>
          <w:szCs w:val="22"/>
        </w:rPr>
        <w:t xml:space="preserve">since </w:t>
      </w:r>
      <w:r w:rsidR="00B9739F" w:rsidRPr="000238AB">
        <w:rPr>
          <w:rFonts w:ascii="Arial" w:hAnsi="Arial" w:cs="Arial"/>
          <w:sz w:val="22"/>
          <w:szCs w:val="22"/>
        </w:rPr>
        <w:t>there will be no UL feedback scheduling</w:t>
      </w:r>
      <w:r w:rsidR="004F5E65" w:rsidRPr="000238AB">
        <w:rPr>
          <w:rFonts w:ascii="Arial" w:hAnsi="Arial" w:cs="Arial"/>
          <w:sz w:val="22"/>
          <w:szCs w:val="22"/>
        </w:rPr>
        <w:t xml:space="preserve">. It will </w:t>
      </w:r>
      <w:r w:rsidR="00174786" w:rsidRPr="000238AB">
        <w:rPr>
          <w:rFonts w:ascii="Arial" w:hAnsi="Arial" w:cs="Arial"/>
          <w:sz w:val="22"/>
          <w:szCs w:val="22"/>
        </w:rPr>
        <w:t>violate the</w:t>
      </w:r>
      <w:r w:rsidR="008D3D45" w:rsidRPr="000238AB">
        <w:rPr>
          <w:rFonts w:ascii="Arial" w:hAnsi="Arial" w:cs="Arial"/>
          <w:sz w:val="22"/>
          <w:szCs w:val="22"/>
        </w:rPr>
        <w:t xml:space="preserve"> general</w:t>
      </w:r>
      <w:r w:rsidR="00174786" w:rsidRPr="000238AB">
        <w:rPr>
          <w:rFonts w:ascii="Arial" w:hAnsi="Arial" w:cs="Arial"/>
          <w:sz w:val="22"/>
          <w:szCs w:val="22"/>
        </w:rPr>
        <w:t xml:space="preserve"> </w:t>
      </w:r>
      <w:r w:rsidR="00904D83" w:rsidRPr="000238AB">
        <w:rPr>
          <w:rFonts w:ascii="Arial" w:hAnsi="Arial" w:cs="Arial"/>
          <w:sz w:val="22"/>
          <w:szCs w:val="22"/>
        </w:rPr>
        <w:t xml:space="preserve">NR </w:t>
      </w:r>
      <w:r w:rsidR="00174786" w:rsidRPr="000238AB">
        <w:rPr>
          <w:rFonts w:ascii="Arial" w:hAnsi="Arial" w:cs="Arial"/>
          <w:sz w:val="22"/>
          <w:szCs w:val="22"/>
        </w:rPr>
        <w:t>scheduling</w:t>
      </w:r>
      <w:r w:rsidR="003B582F" w:rsidRPr="000238AB">
        <w:rPr>
          <w:rFonts w:ascii="Arial" w:hAnsi="Arial" w:cs="Arial"/>
          <w:sz w:val="22"/>
          <w:szCs w:val="22"/>
        </w:rPr>
        <w:t xml:space="preserve"> rule when we simulate with </w:t>
      </w:r>
      <w:r w:rsidR="00D53148" w:rsidRPr="000238AB">
        <w:rPr>
          <w:rFonts w:ascii="Arial" w:hAnsi="Arial" w:cs="Arial"/>
          <w:sz w:val="22"/>
          <w:szCs w:val="22"/>
        </w:rPr>
        <w:t>DL transmission.</w:t>
      </w:r>
    </w:p>
    <w:p w14:paraId="30C16AE2" w14:textId="7E010BBA" w:rsidR="00EB36AB" w:rsidRPr="000238AB" w:rsidRDefault="0014771B">
      <w:pPr>
        <w:pBdr>
          <w:bottom w:val="single" w:sz="4" w:space="1" w:color="auto"/>
        </w:pBdr>
        <w:rPr>
          <w:rFonts w:ascii="Arial" w:hAnsi="Arial" w:cs="Arial"/>
          <w:sz w:val="22"/>
          <w:szCs w:val="22"/>
        </w:rPr>
      </w:pPr>
      <w:r>
        <w:rPr>
          <w:rFonts w:ascii="Arial" w:hAnsi="Arial" w:cs="Arial"/>
          <w:sz w:val="22"/>
          <w:szCs w:val="22"/>
        </w:rPr>
        <w:t xml:space="preserve">As analysed in Issue 2-1-1, </w:t>
      </w:r>
      <w:r w:rsidR="008B1C44">
        <w:rPr>
          <w:rFonts w:ascii="Arial" w:hAnsi="Arial" w:cs="Arial"/>
          <w:sz w:val="22"/>
          <w:szCs w:val="22"/>
        </w:rPr>
        <w:t xml:space="preserve">a fixed COT could be accepted and S2 could be </w:t>
      </w:r>
      <w:r w:rsidR="00A63C41">
        <w:rPr>
          <w:rFonts w:ascii="Arial" w:hAnsi="Arial" w:cs="Arial"/>
          <w:sz w:val="22"/>
          <w:szCs w:val="22"/>
        </w:rPr>
        <w:t>configured as 10D2G2U</w:t>
      </w:r>
      <w:r w:rsidR="000A5F4B">
        <w:rPr>
          <w:rFonts w:ascii="Arial" w:hAnsi="Arial" w:cs="Arial"/>
          <w:sz w:val="22"/>
          <w:szCs w:val="22"/>
        </w:rPr>
        <w:t xml:space="preserve">. </w:t>
      </w:r>
      <w:r w:rsidR="00467BC6" w:rsidRPr="000238AB">
        <w:rPr>
          <w:rFonts w:ascii="Arial" w:hAnsi="Arial" w:cs="Arial"/>
          <w:sz w:val="22"/>
          <w:szCs w:val="22"/>
        </w:rPr>
        <w:t xml:space="preserve"> </w:t>
      </w:r>
      <w:r w:rsidR="004D63BA" w:rsidRPr="000238AB">
        <w:rPr>
          <w:rFonts w:ascii="Arial" w:hAnsi="Arial" w:cs="Arial"/>
          <w:sz w:val="22"/>
          <w:szCs w:val="22"/>
        </w:rPr>
        <w:t xml:space="preserve"> </w:t>
      </w:r>
      <w:r w:rsidR="000A3200" w:rsidRPr="000238AB">
        <w:rPr>
          <w:rFonts w:ascii="Arial" w:hAnsi="Arial" w:cs="Arial"/>
          <w:sz w:val="22"/>
          <w:szCs w:val="22"/>
        </w:rPr>
        <w:t xml:space="preserve"> </w:t>
      </w:r>
      <w:r w:rsidR="00D1577F" w:rsidRPr="000238AB">
        <w:rPr>
          <w:rFonts w:ascii="Arial" w:hAnsi="Arial" w:cs="Arial"/>
          <w:sz w:val="22"/>
          <w:szCs w:val="22"/>
        </w:rPr>
        <w:t xml:space="preserve"> </w:t>
      </w:r>
      <w:r w:rsidR="00EB36AB" w:rsidRPr="000238AB">
        <w:rPr>
          <w:rFonts w:ascii="Arial" w:hAnsi="Arial" w:cs="Arial"/>
          <w:sz w:val="22"/>
          <w:szCs w:val="22"/>
        </w:rPr>
        <w:t xml:space="preserve"> </w:t>
      </w:r>
    </w:p>
    <w:p w14:paraId="2EF05F2B" w14:textId="785B75A7" w:rsidR="00937B47" w:rsidRPr="000238AB" w:rsidRDefault="00937B47" w:rsidP="00A66B48">
      <w:pPr>
        <w:pBdr>
          <w:bottom w:val="single" w:sz="4" w:space="1" w:color="auto"/>
        </w:pBdr>
        <w:rPr>
          <w:rFonts w:ascii="Arial" w:hAnsi="Arial" w:cs="Arial"/>
          <w:b/>
          <w:bCs/>
          <w:sz w:val="22"/>
          <w:szCs w:val="22"/>
        </w:rPr>
      </w:pPr>
      <w:r w:rsidRPr="000238AB">
        <w:rPr>
          <w:rFonts w:ascii="Arial" w:hAnsi="Arial" w:cs="Arial"/>
          <w:b/>
          <w:bCs/>
          <w:sz w:val="22"/>
          <w:szCs w:val="22"/>
        </w:rPr>
        <w:t xml:space="preserve">Observation </w:t>
      </w:r>
      <w:r w:rsidR="00A31A68">
        <w:rPr>
          <w:rFonts w:ascii="Arial" w:hAnsi="Arial" w:cs="Arial"/>
          <w:b/>
          <w:bCs/>
          <w:sz w:val="22"/>
          <w:szCs w:val="22"/>
        </w:rPr>
        <w:t>9</w:t>
      </w:r>
      <w:r w:rsidR="00D11578" w:rsidRPr="000238AB">
        <w:rPr>
          <w:rFonts w:ascii="Arial" w:hAnsi="Arial" w:cs="Arial"/>
          <w:b/>
          <w:bCs/>
          <w:sz w:val="22"/>
          <w:szCs w:val="22"/>
        </w:rPr>
        <w:t xml:space="preserve">: </w:t>
      </w:r>
      <w:r w:rsidR="007E2DE6" w:rsidRPr="000238AB">
        <w:rPr>
          <w:rFonts w:ascii="Arial" w:hAnsi="Arial" w:cs="Arial"/>
          <w:b/>
          <w:bCs/>
          <w:sz w:val="22"/>
          <w:szCs w:val="22"/>
        </w:rPr>
        <w:t xml:space="preserve">There will be no uplink feedback </w:t>
      </w:r>
      <w:r w:rsidR="00467BC6" w:rsidRPr="000238AB">
        <w:rPr>
          <w:rFonts w:ascii="Arial" w:hAnsi="Arial" w:cs="Arial"/>
          <w:b/>
          <w:bCs/>
          <w:sz w:val="22"/>
          <w:szCs w:val="22"/>
        </w:rPr>
        <w:t xml:space="preserve">scheduling </w:t>
      </w:r>
      <w:r w:rsidR="007E2DE6" w:rsidRPr="000238AB">
        <w:rPr>
          <w:rFonts w:ascii="Arial" w:hAnsi="Arial" w:cs="Arial"/>
          <w:b/>
          <w:bCs/>
          <w:sz w:val="22"/>
          <w:szCs w:val="22"/>
        </w:rPr>
        <w:t xml:space="preserve">for NR-U </w:t>
      </w:r>
      <w:r w:rsidR="00552D2C">
        <w:rPr>
          <w:rFonts w:ascii="Arial" w:hAnsi="Arial" w:cs="Arial"/>
          <w:b/>
          <w:bCs/>
          <w:sz w:val="22"/>
          <w:szCs w:val="22"/>
        </w:rPr>
        <w:t xml:space="preserve">TDD </w:t>
      </w:r>
      <w:r w:rsidR="007E2DE6" w:rsidRPr="000238AB">
        <w:rPr>
          <w:rFonts w:ascii="Arial" w:hAnsi="Arial" w:cs="Arial"/>
          <w:b/>
          <w:bCs/>
          <w:sz w:val="22"/>
          <w:szCs w:val="22"/>
        </w:rPr>
        <w:t xml:space="preserve">standalone scenario if the </w:t>
      </w:r>
      <w:r w:rsidR="00C71288" w:rsidRPr="000238AB">
        <w:rPr>
          <w:rFonts w:ascii="Arial" w:hAnsi="Arial" w:cs="Arial"/>
          <w:b/>
          <w:bCs/>
          <w:sz w:val="22"/>
          <w:szCs w:val="22"/>
        </w:rPr>
        <w:t xml:space="preserve">DL symbol length is </w:t>
      </w:r>
      <w:r w:rsidR="000265E8" w:rsidRPr="000238AB">
        <w:rPr>
          <w:rFonts w:ascii="Arial" w:hAnsi="Arial" w:cs="Arial"/>
          <w:b/>
          <w:bCs/>
          <w:sz w:val="22"/>
          <w:szCs w:val="22"/>
        </w:rPr>
        <w:t xml:space="preserve">12 or 14 in the last slot. </w:t>
      </w:r>
    </w:p>
    <w:p w14:paraId="0F4FA90E" w14:textId="709BEB49" w:rsidR="00775868" w:rsidRPr="000238AB" w:rsidRDefault="00C11E2F" w:rsidP="00A66B48">
      <w:pPr>
        <w:pBdr>
          <w:bottom w:val="single" w:sz="4" w:space="1" w:color="auto"/>
        </w:pBdr>
        <w:rPr>
          <w:rFonts w:ascii="Arial" w:hAnsi="Arial" w:cs="Arial"/>
          <w:b/>
          <w:bCs/>
          <w:sz w:val="22"/>
          <w:szCs w:val="22"/>
        </w:rPr>
      </w:pPr>
      <w:r w:rsidRPr="000238AB">
        <w:rPr>
          <w:rFonts w:ascii="Arial" w:hAnsi="Arial" w:cs="Arial"/>
          <w:b/>
          <w:bCs/>
          <w:sz w:val="22"/>
          <w:szCs w:val="22"/>
        </w:rPr>
        <w:t xml:space="preserve">Proposal </w:t>
      </w:r>
      <w:r w:rsidR="00A31A68">
        <w:rPr>
          <w:rFonts w:ascii="Arial" w:hAnsi="Arial" w:cs="Arial"/>
          <w:b/>
          <w:bCs/>
          <w:sz w:val="22"/>
          <w:szCs w:val="22"/>
        </w:rPr>
        <w:t>5</w:t>
      </w:r>
      <w:r w:rsidRPr="000238AB">
        <w:rPr>
          <w:rFonts w:ascii="Arial" w:hAnsi="Arial" w:cs="Arial"/>
          <w:b/>
          <w:bCs/>
          <w:sz w:val="22"/>
          <w:szCs w:val="22"/>
        </w:rPr>
        <w:t>:</w:t>
      </w:r>
      <w:r w:rsidR="00E412D7">
        <w:rPr>
          <w:rFonts w:ascii="Arial" w:hAnsi="Arial" w:cs="Arial"/>
          <w:b/>
          <w:bCs/>
          <w:sz w:val="22"/>
          <w:szCs w:val="22"/>
        </w:rPr>
        <w:t xml:space="preserve"> </w:t>
      </w:r>
      <w:r w:rsidR="00DE6F57">
        <w:rPr>
          <w:rFonts w:ascii="Arial" w:hAnsi="Arial" w:cs="Arial"/>
          <w:b/>
          <w:bCs/>
          <w:sz w:val="22"/>
          <w:szCs w:val="22"/>
        </w:rPr>
        <w:t xml:space="preserve">Define </w:t>
      </w:r>
      <w:r w:rsidR="00F03B25">
        <w:rPr>
          <w:rFonts w:ascii="Arial" w:hAnsi="Arial" w:cs="Arial"/>
          <w:b/>
          <w:bCs/>
          <w:sz w:val="22"/>
          <w:szCs w:val="22"/>
        </w:rPr>
        <w:t>fixed symbol pattern as 1</w:t>
      </w:r>
      <w:r w:rsidR="005B2CD7">
        <w:rPr>
          <w:rFonts w:ascii="Arial" w:hAnsi="Arial" w:cs="Arial"/>
          <w:b/>
          <w:bCs/>
          <w:sz w:val="22"/>
          <w:szCs w:val="22"/>
        </w:rPr>
        <w:t xml:space="preserve">0D2G2U for </w:t>
      </w:r>
      <w:r w:rsidR="000B247C">
        <w:rPr>
          <w:rFonts w:ascii="Arial" w:hAnsi="Arial" w:cs="Arial"/>
          <w:b/>
          <w:bCs/>
          <w:sz w:val="22"/>
          <w:szCs w:val="22"/>
        </w:rPr>
        <w:t>special slot</w:t>
      </w:r>
      <w:r w:rsidR="0036514E">
        <w:rPr>
          <w:rFonts w:ascii="Arial" w:hAnsi="Arial" w:cs="Arial"/>
          <w:b/>
          <w:bCs/>
          <w:sz w:val="22"/>
          <w:szCs w:val="22"/>
        </w:rPr>
        <w:t>.</w:t>
      </w:r>
      <w:r w:rsidR="00261197" w:rsidRPr="000238AB">
        <w:rPr>
          <w:rFonts w:ascii="Arial" w:hAnsi="Arial" w:cs="Arial"/>
          <w:b/>
          <w:bCs/>
          <w:sz w:val="22"/>
          <w:szCs w:val="22"/>
        </w:rPr>
        <w:t xml:space="preserve"> </w:t>
      </w:r>
      <w:r w:rsidR="000B247C" w:rsidRPr="00340066">
        <w:rPr>
          <w:rFonts w:ascii="Arial" w:hAnsi="Arial" w:cs="Arial"/>
          <w:b/>
          <w:bCs/>
          <w:sz w:val="22"/>
          <w:szCs w:val="22"/>
        </w:rPr>
        <w:t xml:space="preserve"> </w:t>
      </w:r>
    </w:p>
    <w:p w14:paraId="01011896" w14:textId="77777777" w:rsidR="00261197" w:rsidRPr="001E5A89" w:rsidRDefault="00261197" w:rsidP="00A66B48">
      <w:pPr>
        <w:pBdr>
          <w:bottom w:val="single" w:sz="4" w:space="1" w:color="auto"/>
        </w:pBdr>
        <w:rPr>
          <w:rFonts w:ascii="Arial" w:hAnsi="Arial" w:cs="Arial"/>
        </w:rPr>
      </w:pPr>
    </w:p>
    <w:p w14:paraId="3B49E502" w14:textId="3D697DA9" w:rsidR="0077479A" w:rsidRPr="00340066" w:rsidRDefault="0077479A" w:rsidP="00A66B48">
      <w:pPr>
        <w:pBdr>
          <w:bottom w:val="single" w:sz="4" w:space="1" w:color="auto"/>
        </w:pBdr>
        <w:rPr>
          <w:rFonts w:ascii="Arial" w:hAnsi="Arial" w:cs="Arial"/>
          <w:b/>
          <w:bCs/>
          <w:sz w:val="22"/>
          <w:szCs w:val="22"/>
          <w:u w:val="single"/>
        </w:rPr>
      </w:pPr>
      <w:r w:rsidRPr="00340066">
        <w:rPr>
          <w:rFonts w:ascii="Arial" w:hAnsi="Arial" w:cs="Arial"/>
          <w:b/>
          <w:bCs/>
          <w:sz w:val="22"/>
          <w:szCs w:val="22"/>
          <w:u w:val="single"/>
        </w:rPr>
        <w:t>Issue 2-2: Slot format</w:t>
      </w:r>
    </w:p>
    <w:p w14:paraId="5E835D0E" w14:textId="77777777" w:rsidR="00E903A9" w:rsidRDefault="00080914" w:rsidP="00A66B48">
      <w:pPr>
        <w:pBdr>
          <w:bottom w:val="single" w:sz="4" w:space="1" w:color="auto"/>
        </w:pBdr>
        <w:rPr>
          <w:rFonts w:ascii="Arial" w:hAnsi="Arial" w:cs="Arial"/>
          <w:sz w:val="22"/>
          <w:szCs w:val="22"/>
        </w:rPr>
      </w:pPr>
      <w:r w:rsidRPr="000238AB">
        <w:rPr>
          <w:rFonts w:ascii="Arial" w:hAnsi="Arial" w:cs="Arial"/>
          <w:sz w:val="22"/>
          <w:szCs w:val="22"/>
        </w:rPr>
        <w:t xml:space="preserve">For </w:t>
      </w:r>
      <w:proofErr w:type="spellStart"/>
      <w:r w:rsidRPr="000238AB">
        <w:rPr>
          <w:rFonts w:ascii="Arial" w:hAnsi="Arial" w:cs="Arial"/>
          <w:sz w:val="22"/>
          <w:szCs w:val="22"/>
        </w:rPr>
        <w:t>PCell</w:t>
      </w:r>
      <w:proofErr w:type="spellEnd"/>
      <w:r w:rsidRPr="000238AB">
        <w:rPr>
          <w:rFonts w:ascii="Arial" w:hAnsi="Arial" w:cs="Arial"/>
          <w:sz w:val="22"/>
          <w:szCs w:val="22"/>
        </w:rPr>
        <w:t xml:space="preserve"> in LAA scenario, </w:t>
      </w:r>
      <w:r w:rsidR="00811EA9" w:rsidRPr="000238AB">
        <w:rPr>
          <w:rFonts w:ascii="Arial" w:hAnsi="Arial" w:cs="Arial"/>
          <w:sz w:val="22"/>
          <w:szCs w:val="22"/>
        </w:rPr>
        <w:t xml:space="preserve">TDD pattern 7D1S2U (S=6:4:4) can be accepted. </w:t>
      </w:r>
    </w:p>
    <w:p w14:paraId="285898D9" w14:textId="1DA77DF7" w:rsidR="006C2DCA" w:rsidRDefault="00811EA9" w:rsidP="00A66B48">
      <w:pPr>
        <w:pBdr>
          <w:bottom w:val="single" w:sz="4" w:space="1" w:color="auto"/>
        </w:pBdr>
        <w:rPr>
          <w:rFonts w:ascii="Arial" w:hAnsi="Arial" w:cs="Arial"/>
          <w:sz w:val="22"/>
          <w:szCs w:val="22"/>
        </w:rPr>
      </w:pPr>
      <w:r w:rsidRPr="000238AB">
        <w:rPr>
          <w:rFonts w:ascii="Arial" w:hAnsi="Arial" w:cs="Arial"/>
          <w:sz w:val="22"/>
          <w:szCs w:val="22"/>
        </w:rPr>
        <w:t xml:space="preserve">For </w:t>
      </w:r>
      <w:proofErr w:type="spellStart"/>
      <w:r w:rsidRPr="000238AB">
        <w:rPr>
          <w:rFonts w:ascii="Arial" w:hAnsi="Arial" w:cs="Arial"/>
          <w:sz w:val="22"/>
          <w:szCs w:val="22"/>
        </w:rPr>
        <w:t>SCell</w:t>
      </w:r>
      <w:proofErr w:type="spellEnd"/>
      <w:r w:rsidR="0042326A" w:rsidRPr="000238AB">
        <w:rPr>
          <w:rFonts w:ascii="Arial" w:hAnsi="Arial" w:cs="Arial"/>
          <w:sz w:val="22"/>
          <w:szCs w:val="22"/>
        </w:rPr>
        <w:t xml:space="preserve"> in LAA or </w:t>
      </w:r>
      <w:proofErr w:type="spellStart"/>
      <w:r w:rsidR="0042326A" w:rsidRPr="000238AB">
        <w:rPr>
          <w:rFonts w:ascii="Arial" w:hAnsi="Arial" w:cs="Arial"/>
          <w:sz w:val="22"/>
          <w:szCs w:val="22"/>
        </w:rPr>
        <w:t>PCell</w:t>
      </w:r>
      <w:proofErr w:type="spellEnd"/>
      <w:r w:rsidR="0042326A" w:rsidRPr="000238AB">
        <w:rPr>
          <w:rFonts w:ascii="Arial" w:hAnsi="Arial" w:cs="Arial"/>
          <w:sz w:val="22"/>
          <w:szCs w:val="22"/>
        </w:rPr>
        <w:t>/</w:t>
      </w:r>
      <w:proofErr w:type="spellStart"/>
      <w:r w:rsidR="0042326A" w:rsidRPr="000238AB">
        <w:rPr>
          <w:rFonts w:ascii="Arial" w:hAnsi="Arial" w:cs="Arial"/>
          <w:sz w:val="22"/>
          <w:szCs w:val="22"/>
        </w:rPr>
        <w:t>SCell</w:t>
      </w:r>
      <w:proofErr w:type="spellEnd"/>
      <w:r w:rsidR="0042326A" w:rsidRPr="000238AB">
        <w:rPr>
          <w:rFonts w:ascii="Arial" w:hAnsi="Arial" w:cs="Arial"/>
          <w:sz w:val="22"/>
          <w:szCs w:val="22"/>
        </w:rPr>
        <w:t xml:space="preserve"> in standalone scenario, </w:t>
      </w:r>
      <w:r w:rsidR="000763F7">
        <w:rPr>
          <w:rFonts w:ascii="Arial" w:hAnsi="Arial" w:cs="Arial"/>
          <w:sz w:val="22"/>
          <w:szCs w:val="22"/>
        </w:rPr>
        <w:t xml:space="preserve">a different TDD pattern </w:t>
      </w:r>
      <w:r w:rsidR="00D47E61">
        <w:rPr>
          <w:rFonts w:ascii="Arial" w:hAnsi="Arial" w:cs="Arial"/>
          <w:sz w:val="22"/>
          <w:szCs w:val="22"/>
        </w:rPr>
        <w:t xml:space="preserve">with LBT </w:t>
      </w:r>
      <w:r w:rsidR="000763F7">
        <w:rPr>
          <w:rFonts w:ascii="Arial" w:hAnsi="Arial" w:cs="Arial"/>
          <w:sz w:val="22"/>
          <w:szCs w:val="22"/>
        </w:rPr>
        <w:t xml:space="preserve">from licensed cell </w:t>
      </w:r>
      <w:r w:rsidR="00B92ADC">
        <w:rPr>
          <w:rFonts w:ascii="Arial" w:hAnsi="Arial" w:cs="Arial"/>
          <w:sz w:val="22"/>
          <w:szCs w:val="22"/>
        </w:rPr>
        <w:t>could cover th</w:t>
      </w:r>
      <w:r w:rsidR="00D47E61">
        <w:rPr>
          <w:rFonts w:ascii="Arial" w:hAnsi="Arial" w:cs="Arial"/>
          <w:sz w:val="22"/>
          <w:szCs w:val="22"/>
        </w:rPr>
        <w:t xml:space="preserve">e purpose of </w:t>
      </w:r>
      <w:r w:rsidR="0013666C">
        <w:rPr>
          <w:rFonts w:ascii="Arial" w:hAnsi="Arial" w:cs="Arial"/>
          <w:sz w:val="22"/>
          <w:szCs w:val="22"/>
        </w:rPr>
        <w:t xml:space="preserve">check the functionality of DL demodulation. As proposed in Issue 2-1, fixed TDD pattern </w:t>
      </w:r>
      <w:r w:rsidR="00273020">
        <w:rPr>
          <w:rFonts w:ascii="Arial" w:hAnsi="Arial" w:cs="Arial"/>
          <w:sz w:val="22"/>
          <w:szCs w:val="22"/>
        </w:rPr>
        <w:t xml:space="preserve">can be accepted. </w:t>
      </w:r>
    </w:p>
    <w:p w14:paraId="5625E9F9" w14:textId="4B460875" w:rsidR="00775868" w:rsidRPr="000238AB" w:rsidRDefault="00EF32A1" w:rsidP="00A66B48">
      <w:pPr>
        <w:pBdr>
          <w:bottom w:val="single" w:sz="4" w:space="1" w:color="auto"/>
        </w:pBdr>
        <w:rPr>
          <w:rFonts w:ascii="Arial" w:hAnsi="Arial" w:cs="Arial"/>
          <w:b/>
          <w:bCs/>
          <w:sz w:val="22"/>
          <w:szCs w:val="22"/>
        </w:rPr>
      </w:pPr>
      <w:r w:rsidRPr="000238AB">
        <w:rPr>
          <w:rFonts w:ascii="Arial" w:hAnsi="Arial" w:cs="Arial"/>
          <w:b/>
          <w:bCs/>
          <w:sz w:val="22"/>
          <w:szCs w:val="22"/>
        </w:rPr>
        <w:t xml:space="preserve">Proposal </w:t>
      </w:r>
      <w:r w:rsidR="00A31A68">
        <w:rPr>
          <w:rFonts w:ascii="Arial" w:hAnsi="Arial" w:cs="Arial"/>
          <w:b/>
          <w:bCs/>
          <w:sz w:val="22"/>
          <w:szCs w:val="22"/>
        </w:rPr>
        <w:t>6</w:t>
      </w:r>
      <w:r w:rsidRPr="000238AB">
        <w:rPr>
          <w:rFonts w:ascii="Arial" w:hAnsi="Arial" w:cs="Arial"/>
          <w:b/>
          <w:bCs/>
          <w:sz w:val="22"/>
          <w:szCs w:val="22"/>
        </w:rPr>
        <w:t>:</w:t>
      </w:r>
      <w:r w:rsidR="005B4E3E" w:rsidRPr="000238AB">
        <w:rPr>
          <w:rFonts w:ascii="Arial" w:hAnsi="Arial" w:cs="Arial"/>
          <w:sz w:val="22"/>
          <w:szCs w:val="22"/>
        </w:rPr>
        <w:t xml:space="preserve"> </w:t>
      </w:r>
      <w:r w:rsidR="00273020">
        <w:rPr>
          <w:rFonts w:ascii="Arial" w:hAnsi="Arial" w:cs="Arial"/>
          <w:b/>
          <w:bCs/>
          <w:sz w:val="22"/>
          <w:szCs w:val="22"/>
        </w:rPr>
        <w:t xml:space="preserve">Use fixed TDD pattern DDSU (S=10D2G2U) </w:t>
      </w:r>
      <w:r w:rsidR="00404175">
        <w:rPr>
          <w:rFonts w:ascii="Arial" w:hAnsi="Arial" w:cs="Arial"/>
          <w:b/>
          <w:bCs/>
          <w:sz w:val="22"/>
          <w:szCs w:val="22"/>
        </w:rPr>
        <w:t>with LBT failure for DL demodulation test</w:t>
      </w:r>
      <w:r w:rsidR="005B4E3E" w:rsidRPr="000238AB">
        <w:rPr>
          <w:rFonts w:ascii="Arial" w:hAnsi="Arial" w:cs="Arial"/>
          <w:b/>
          <w:bCs/>
          <w:sz w:val="22"/>
          <w:szCs w:val="22"/>
        </w:rPr>
        <w:t>.</w:t>
      </w:r>
    </w:p>
    <w:p w14:paraId="0786F714" w14:textId="77777777" w:rsidR="00524412" w:rsidRPr="00524412" w:rsidRDefault="00524412" w:rsidP="00A66B48">
      <w:pPr>
        <w:pBdr>
          <w:bottom w:val="single" w:sz="4" w:space="1" w:color="auto"/>
        </w:pBdr>
        <w:rPr>
          <w:rFonts w:ascii="Arial" w:hAnsi="Arial" w:cs="Arial"/>
          <w:b/>
          <w:bCs/>
        </w:rPr>
      </w:pPr>
    </w:p>
    <w:p w14:paraId="187E43A0" w14:textId="749A0844" w:rsidR="008D215A" w:rsidRPr="00E407DF" w:rsidRDefault="008D215A" w:rsidP="00A66B48">
      <w:pPr>
        <w:pBdr>
          <w:bottom w:val="single" w:sz="4" w:space="1" w:color="auto"/>
        </w:pBdr>
        <w:rPr>
          <w:rFonts w:ascii="Arial" w:hAnsi="Arial" w:cs="Arial"/>
          <w:b/>
          <w:bCs/>
          <w:u w:val="single"/>
        </w:rPr>
      </w:pPr>
      <w:r w:rsidRPr="00E407DF">
        <w:rPr>
          <w:rFonts w:ascii="Arial" w:hAnsi="Arial" w:cs="Arial"/>
          <w:b/>
          <w:bCs/>
          <w:sz w:val="22"/>
          <w:szCs w:val="22"/>
          <w:u w:val="single"/>
        </w:rPr>
        <w:t xml:space="preserve">Issue 2-3 </w:t>
      </w:r>
      <w:r w:rsidR="00EF32A1">
        <w:rPr>
          <w:rFonts w:ascii="Arial" w:hAnsi="Arial" w:cs="Arial"/>
          <w:b/>
          <w:bCs/>
          <w:sz w:val="22"/>
          <w:szCs w:val="22"/>
          <w:u w:val="single"/>
        </w:rPr>
        <w:t>DL transmission model</w:t>
      </w:r>
      <w:r w:rsidR="00E407DF" w:rsidRPr="00E407DF">
        <w:rPr>
          <w:rFonts w:ascii="Arial" w:hAnsi="Arial" w:cs="Arial"/>
          <w:b/>
          <w:bCs/>
          <w:sz w:val="22"/>
          <w:szCs w:val="22"/>
          <w:u w:val="single"/>
        </w:rPr>
        <w:t xml:space="preserve"> parameters</w:t>
      </w:r>
    </w:p>
    <w:p w14:paraId="7BBBF020" w14:textId="58BF3E47" w:rsidR="0077479A" w:rsidRDefault="00D072C5" w:rsidP="00A66B48">
      <w:pPr>
        <w:pBdr>
          <w:bottom w:val="single" w:sz="4" w:space="1" w:color="auto"/>
        </w:pBdr>
        <w:rPr>
          <w:rFonts w:ascii="Arial" w:hAnsi="Arial" w:cs="Arial"/>
          <w:sz w:val="22"/>
          <w:szCs w:val="22"/>
        </w:rPr>
      </w:pPr>
      <w:r w:rsidRPr="000238AB">
        <w:rPr>
          <w:rFonts w:ascii="Arial" w:hAnsi="Arial" w:cs="Arial"/>
          <w:sz w:val="22"/>
          <w:szCs w:val="22"/>
        </w:rPr>
        <w:t xml:space="preserve">To summarize our opinions, </w:t>
      </w:r>
      <w:r w:rsidR="002946E3" w:rsidRPr="000238AB">
        <w:rPr>
          <w:rFonts w:ascii="Arial" w:hAnsi="Arial" w:cs="Arial"/>
          <w:sz w:val="22"/>
          <w:szCs w:val="22"/>
        </w:rPr>
        <w:t xml:space="preserve">the parameters for dl transmission </w:t>
      </w:r>
      <w:r w:rsidR="00CD2BB9">
        <w:rPr>
          <w:rFonts w:ascii="Arial" w:hAnsi="Arial" w:cs="Arial"/>
          <w:sz w:val="22"/>
          <w:szCs w:val="22"/>
        </w:rPr>
        <w:t xml:space="preserve">model </w:t>
      </w:r>
      <w:r w:rsidR="002946E3" w:rsidRPr="000238AB">
        <w:rPr>
          <w:rFonts w:ascii="Arial" w:hAnsi="Arial" w:cs="Arial"/>
          <w:sz w:val="22"/>
          <w:szCs w:val="22"/>
        </w:rPr>
        <w:t>are listed in table below.</w:t>
      </w:r>
    </w:p>
    <w:p w14:paraId="4FF27C11" w14:textId="04335BD9" w:rsidR="005E7AA4" w:rsidRPr="000238AB" w:rsidRDefault="005E7AA4" w:rsidP="00A66B48">
      <w:pPr>
        <w:pBdr>
          <w:bottom w:val="single" w:sz="4" w:space="1" w:color="auto"/>
        </w:pBdr>
        <w:rPr>
          <w:rFonts w:ascii="Arial" w:hAnsi="Arial" w:cs="Arial"/>
          <w:b/>
          <w:bCs/>
          <w:sz w:val="22"/>
          <w:szCs w:val="22"/>
        </w:rPr>
      </w:pPr>
      <w:r w:rsidRPr="000238AB">
        <w:rPr>
          <w:rFonts w:ascii="Arial" w:hAnsi="Arial" w:cs="Arial"/>
          <w:b/>
          <w:bCs/>
          <w:sz w:val="22"/>
          <w:szCs w:val="22"/>
        </w:rPr>
        <w:t xml:space="preserve">Proposal </w:t>
      </w:r>
      <w:r w:rsidR="00A31A68">
        <w:rPr>
          <w:rFonts w:ascii="Arial" w:hAnsi="Arial" w:cs="Arial"/>
          <w:b/>
          <w:bCs/>
          <w:sz w:val="22"/>
          <w:szCs w:val="22"/>
        </w:rPr>
        <w:t>7</w:t>
      </w:r>
      <w:r w:rsidRPr="000238AB">
        <w:rPr>
          <w:rFonts w:ascii="Arial" w:hAnsi="Arial" w:cs="Arial"/>
          <w:b/>
          <w:bCs/>
          <w:sz w:val="22"/>
          <w:szCs w:val="22"/>
        </w:rPr>
        <w:t xml:space="preserve">: </w:t>
      </w:r>
      <w:r w:rsidR="008D2116" w:rsidRPr="000238AB">
        <w:rPr>
          <w:rFonts w:ascii="Arial" w:hAnsi="Arial" w:cs="Arial"/>
          <w:b/>
          <w:bCs/>
          <w:sz w:val="22"/>
          <w:szCs w:val="22"/>
        </w:rPr>
        <w:t>DL transmission model</w:t>
      </w:r>
    </w:p>
    <w:tbl>
      <w:tblPr>
        <w:tblW w:w="0" w:type="auto"/>
        <w:jc w:val="center"/>
        <w:tblCellMar>
          <w:left w:w="0" w:type="dxa"/>
          <w:right w:w="0" w:type="dxa"/>
        </w:tblCellMar>
        <w:tblLook w:val="04A0" w:firstRow="1" w:lastRow="0" w:firstColumn="1" w:lastColumn="0" w:noHBand="0" w:noVBand="1"/>
      </w:tblPr>
      <w:tblGrid>
        <w:gridCol w:w="1517"/>
        <w:gridCol w:w="3624"/>
        <w:gridCol w:w="810"/>
        <w:gridCol w:w="3252"/>
      </w:tblGrid>
      <w:tr w:rsidR="002946E3" w:rsidRPr="008D2116" w14:paraId="531A7CB2" w14:textId="77777777" w:rsidTr="000238AB">
        <w:trPr>
          <w:trHeight w:val="250"/>
          <w:jc w:val="center"/>
        </w:trPr>
        <w:tc>
          <w:tcPr>
            <w:tcW w:w="151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59A275" w14:textId="2C426B8C" w:rsidR="002946E3" w:rsidRPr="000238AB" w:rsidRDefault="002946E3" w:rsidP="008956D0">
            <w:pPr>
              <w:spacing w:after="0"/>
              <w:rPr>
                <w:rFonts w:ascii="Arial" w:hAnsi="Arial" w:cs="Arial"/>
                <w:b/>
                <w:bCs/>
                <w:lang w:val="en-US" w:eastAsia="zh-CN"/>
              </w:rPr>
            </w:pPr>
            <w:r w:rsidRPr="000238AB">
              <w:rPr>
                <w:rFonts w:ascii="Arial" w:eastAsia="宋体" w:hAnsi="Arial" w:cs="Arial"/>
                <w:b/>
                <w:bCs/>
                <w:color w:val="000000" w:themeColor="text1"/>
                <w:kern w:val="24"/>
                <w:lang w:eastAsia="zh-CN"/>
              </w:rPr>
              <w:t xml:space="preserve">DL Transmission Model </w:t>
            </w:r>
          </w:p>
        </w:tc>
        <w:tc>
          <w:tcPr>
            <w:tcW w:w="3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BA4DF3" w14:textId="77777777" w:rsidR="002946E3" w:rsidRPr="000238AB" w:rsidRDefault="002946E3" w:rsidP="008956D0">
            <w:pPr>
              <w:spacing w:after="0"/>
              <w:rPr>
                <w:rFonts w:ascii="Arial" w:hAnsi="Arial" w:cs="Arial"/>
                <w:b/>
                <w:bCs/>
                <w:lang w:val="en-US" w:eastAsia="zh-CN"/>
              </w:rPr>
            </w:pPr>
            <w:r w:rsidRPr="000238AB">
              <w:rPr>
                <w:rFonts w:ascii="Arial" w:eastAsia="宋体" w:hAnsi="Arial" w:cs="Arial"/>
                <w:b/>
                <w:bCs/>
                <w:color w:val="000000" w:themeColor="text1"/>
                <w:kern w:val="24"/>
                <w:lang w:eastAsia="zh-CN"/>
              </w:rPr>
              <w:t xml:space="preserve">Maximum COT Duration </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4D4F65" w14:textId="77777777" w:rsidR="002946E3" w:rsidRPr="000238AB" w:rsidRDefault="002946E3" w:rsidP="008956D0">
            <w:pPr>
              <w:spacing w:after="0"/>
              <w:jc w:val="center"/>
              <w:rPr>
                <w:rFonts w:ascii="Arial" w:hAnsi="Arial" w:cs="Arial"/>
                <w:b/>
                <w:bCs/>
                <w:lang w:val="en-US" w:eastAsia="zh-CN"/>
              </w:rPr>
            </w:pPr>
            <w:proofErr w:type="spellStart"/>
            <w:r w:rsidRPr="000238AB">
              <w:rPr>
                <w:rFonts w:ascii="Arial" w:eastAsia="宋体" w:hAnsi="Arial" w:cs="Arial"/>
                <w:b/>
                <w:bCs/>
                <w:color w:val="000000" w:themeColor="text1"/>
                <w:kern w:val="24"/>
                <w:lang w:eastAsia="zh-CN"/>
              </w:rPr>
              <w:t>ms</w:t>
            </w:r>
            <w:proofErr w:type="spellEnd"/>
          </w:p>
        </w:tc>
        <w:tc>
          <w:tcPr>
            <w:tcW w:w="3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EBDA17" w14:textId="13484B93" w:rsidR="002946E3" w:rsidRPr="000238AB" w:rsidRDefault="001159B2" w:rsidP="008956D0">
            <w:pPr>
              <w:spacing w:after="0"/>
              <w:jc w:val="center"/>
              <w:rPr>
                <w:rFonts w:ascii="Arial" w:hAnsi="Arial" w:cs="Arial"/>
                <w:b/>
                <w:bCs/>
                <w:lang w:val="en-US" w:eastAsia="zh-CN"/>
              </w:rPr>
            </w:pPr>
            <w:r>
              <w:rPr>
                <w:rFonts w:ascii="Arial" w:hAnsi="Arial" w:cs="Arial"/>
                <w:b/>
                <w:bCs/>
                <w:lang w:eastAsia="zh-CN"/>
              </w:rPr>
              <w:t>2</w:t>
            </w:r>
          </w:p>
        </w:tc>
      </w:tr>
      <w:tr w:rsidR="002946E3" w:rsidRPr="008D2116" w14:paraId="33F78F39" w14:textId="77777777" w:rsidTr="000238AB">
        <w:trPr>
          <w:trHeight w:val="249"/>
          <w:jc w:val="center"/>
        </w:trPr>
        <w:tc>
          <w:tcPr>
            <w:tcW w:w="1517" w:type="dxa"/>
            <w:vMerge/>
            <w:tcBorders>
              <w:top w:val="single" w:sz="8" w:space="0" w:color="000000"/>
              <w:left w:val="single" w:sz="8" w:space="0" w:color="000000"/>
              <w:bottom w:val="single" w:sz="8" w:space="0" w:color="000000"/>
              <w:right w:val="single" w:sz="8" w:space="0" w:color="000000"/>
            </w:tcBorders>
            <w:vAlign w:val="center"/>
            <w:hideMark/>
          </w:tcPr>
          <w:p w14:paraId="1A4CF80B" w14:textId="77777777" w:rsidR="002946E3" w:rsidRPr="000238AB" w:rsidRDefault="002946E3" w:rsidP="008956D0">
            <w:pPr>
              <w:spacing w:after="0"/>
              <w:rPr>
                <w:rFonts w:ascii="Arial" w:hAnsi="Arial" w:cs="Arial"/>
                <w:b/>
                <w:bCs/>
                <w:lang w:val="en-US" w:eastAsia="zh-CN"/>
              </w:rPr>
            </w:pPr>
          </w:p>
        </w:tc>
        <w:tc>
          <w:tcPr>
            <w:tcW w:w="3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D4730C" w14:textId="1741F623" w:rsidR="002946E3" w:rsidRPr="000238AB" w:rsidRDefault="000E4C74" w:rsidP="008956D0">
            <w:pPr>
              <w:spacing w:after="0"/>
              <w:rPr>
                <w:rFonts w:ascii="Arial" w:hAnsi="Arial" w:cs="Arial"/>
                <w:b/>
                <w:bCs/>
                <w:lang w:val="en-US" w:eastAsia="zh-CN"/>
              </w:rPr>
            </w:pPr>
            <w:r w:rsidRPr="000238AB">
              <w:rPr>
                <w:rFonts w:ascii="Arial" w:eastAsia="宋体" w:hAnsi="Arial" w:cs="Arial"/>
                <w:b/>
                <w:bCs/>
                <w:color w:val="000000" w:themeColor="text1"/>
                <w:kern w:val="24"/>
                <w:lang w:eastAsia="zh-CN"/>
              </w:rPr>
              <w:t>Slot pattern</w:t>
            </w:r>
            <w:r w:rsidR="002946E3" w:rsidRPr="000238AB">
              <w:rPr>
                <w:rFonts w:ascii="Arial" w:eastAsia="宋体" w:hAnsi="Arial" w:cs="Arial"/>
                <w:b/>
                <w:bCs/>
                <w:color w:val="000000" w:themeColor="text1"/>
                <w:kern w:val="24"/>
                <w:lang w:eastAsia="zh-CN"/>
              </w:rPr>
              <w:t xml:space="preserve"> (Note </w:t>
            </w:r>
            <w:r w:rsidR="002165A7" w:rsidRPr="000238AB">
              <w:rPr>
                <w:rFonts w:ascii="Arial" w:eastAsia="宋体" w:hAnsi="Arial" w:cs="Arial"/>
                <w:b/>
                <w:bCs/>
                <w:color w:val="000000" w:themeColor="text1"/>
                <w:kern w:val="24"/>
                <w:lang w:eastAsia="zh-CN"/>
              </w:rPr>
              <w:t>1</w:t>
            </w:r>
            <w:r w:rsidR="002946E3" w:rsidRPr="000238AB">
              <w:rPr>
                <w:rFonts w:ascii="Arial" w:eastAsia="宋体" w:hAnsi="Arial" w:cs="Arial"/>
                <w:b/>
                <w:bCs/>
                <w:color w:val="000000" w:themeColor="text1"/>
                <w:kern w:val="24"/>
                <w:lang w:eastAsia="zh-CN"/>
              </w:rPr>
              <w:t>)</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4E5DEB" w14:textId="588C5489" w:rsidR="002946E3" w:rsidRPr="000238AB" w:rsidRDefault="002946E3" w:rsidP="008956D0">
            <w:pPr>
              <w:spacing w:after="0"/>
              <w:jc w:val="center"/>
              <w:rPr>
                <w:rFonts w:ascii="Arial" w:hAnsi="Arial" w:cs="Arial"/>
                <w:b/>
                <w:bCs/>
                <w:lang w:val="en-US" w:eastAsia="zh-CN"/>
              </w:rPr>
            </w:pPr>
          </w:p>
        </w:tc>
        <w:tc>
          <w:tcPr>
            <w:tcW w:w="3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75A994" w14:textId="57079BAA" w:rsidR="002946E3" w:rsidRPr="000238AB" w:rsidRDefault="001159B2" w:rsidP="008956D0">
            <w:pPr>
              <w:spacing w:after="0"/>
              <w:jc w:val="center"/>
              <w:rPr>
                <w:rFonts w:ascii="Arial" w:hAnsi="Arial" w:cs="Arial"/>
                <w:b/>
                <w:bCs/>
                <w:lang w:val="en-US" w:eastAsia="zh-CN"/>
              </w:rPr>
            </w:pPr>
            <w:r>
              <w:rPr>
                <w:rFonts w:ascii="Arial" w:hAnsi="Arial" w:cs="Arial"/>
                <w:b/>
                <w:bCs/>
                <w:lang w:eastAsia="zh-CN"/>
              </w:rPr>
              <w:t>DDSU</w:t>
            </w:r>
          </w:p>
        </w:tc>
      </w:tr>
      <w:tr w:rsidR="00716B2E" w:rsidRPr="008D2116" w14:paraId="7A11E181" w14:textId="77777777" w:rsidTr="00437E60">
        <w:trPr>
          <w:trHeight w:val="249"/>
          <w:jc w:val="center"/>
        </w:trPr>
        <w:tc>
          <w:tcPr>
            <w:tcW w:w="1517" w:type="dxa"/>
            <w:vMerge/>
            <w:tcBorders>
              <w:top w:val="single" w:sz="8" w:space="0" w:color="000000"/>
              <w:left w:val="single" w:sz="8" w:space="0" w:color="000000"/>
              <w:bottom w:val="single" w:sz="8" w:space="0" w:color="000000"/>
              <w:right w:val="single" w:sz="8" w:space="0" w:color="000000"/>
            </w:tcBorders>
            <w:vAlign w:val="center"/>
          </w:tcPr>
          <w:p w14:paraId="529C5997" w14:textId="77777777" w:rsidR="00716B2E" w:rsidRPr="000238AB" w:rsidRDefault="00716B2E" w:rsidP="008956D0">
            <w:pPr>
              <w:spacing w:after="0"/>
              <w:rPr>
                <w:rFonts w:ascii="Arial" w:hAnsi="Arial" w:cs="Arial"/>
                <w:b/>
                <w:bCs/>
                <w:lang w:val="en-US" w:eastAsia="zh-CN"/>
              </w:rPr>
            </w:pPr>
          </w:p>
        </w:tc>
        <w:tc>
          <w:tcPr>
            <w:tcW w:w="3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25CC79" w14:textId="6431D22B" w:rsidR="00716B2E" w:rsidRPr="000238AB" w:rsidDel="00B97179" w:rsidRDefault="00716B2E" w:rsidP="008956D0">
            <w:pPr>
              <w:spacing w:after="0"/>
              <w:rPr>
                <w:rFonts w:ascii="Arial" w:eastAsia="宋体" w:hAnsi="Arial" w:cs="Arial"/>
                <w:b/>
                <w:bCs/>
                <w:color w:val="000000" w:themeColor="text1"/>
                <w:kern w:val="24"/>
                <w:lang w:eastAsia="zh-CN"/>
              </w:rPr>
            </w:pPr>
            <w:r w:rsidRPr="000238AB">
              <w:rPr>
                <w:rFonts w:ascii="Arial" w:eastAsia="宋体" w:hAnsi="Arial" w:cs="Arial"/>
                <w:b/>
                <w:bCs/>
                <w:color w:val="000000" w:themeColor="text1"/>
                <w:kern w:val="24"/>
                <w:lang w:eastAsia="zh-CN"/>
              </w:rPr>
              <w:t xml:space="preserve">Special slot </w:t>
            </w:r>
            <w:r w:rsidR="00965E62" w:rsidRPr="000238AB">
              <w:rPr>
                <w:rFonts w:ascii="Arial" w:eastAsia="宋体" w:hAnsi="Arial" w:cs="Arial"/>
                <w:b/>
                <w:bCs/>
                <w:color w:val="000000" w:themeColor="text1"/>
                <w:kern w:val="24"/>
                <w:lang w:eastAsia="zh-CN"/>
              </w:rPr>
              <w:t xml:space="preserve">DL </w:t>
            </w:r>
            <w:r w:rsidR="006370EE" w:rsidRPr="000238AB">
              <w:rPr>
                <w:rFonts w:ascii="Arial" w:eastAsia="宋体" w:hAnsi="Arial" w:cs="Arial"/>
                <w:b/>
                <w:bCs/>
                <w:color w:val="000000" w:themeColor="text1"/>
                <w:kern w:val="24"/>
                <w:lang w:eastAsia="zh-CN"/>
              </w:rPr>
              <w:t xml:space="preserve">burst </w:t>
            </w:r>
            <w:r w:rsidR="0062324E" w:rsidRPr="000238AB">
              <w:rPr>
                <w:rFonts w:ascii="Arial" w:eastAsia="宋体" w:hAnsi="Arial" w:cs="Arial"/>
                <w:b/>
                <w:bCs/>
                <w:color w:val="000000" w:themeColor="text1"/>
                <w:kern w:val="24"/>
                <w:lang w:eastAsia="zh-CN"/>
              </w:rPr>
              <w:t>symbol length</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2216E5" w14:textId="77777777" w:rsidR="00716B2E" w:rsidRPr="000238AB" w:rsidRDefault="00716B2E" w:rsidP="008956D0">
            <w:pPr>
              <w:spacing w:after="0"/>
              <w:jc w:val="center"/>
              <w:rPr>
                <w:rFonts w:ascii="Arial" w:eastAsia="宋体" w:hAnsi="Arial" w:cs="Arial"/>
                <w:b/>
                <w:bCs/>
                <w:color w:val="000000" w:themeColor="text1"/>
                <w:kern w:val="24"/>
                <w:lang w:eastAsia="zh-CN"/>
              </w:rPr>
            </w:pPr>
          </w:p>
        </w:tc>
        <w:tc>
          <w:tcPr>
            <w:tcW w:w="3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D54055" w14:textId="08C6355D" w:rsidR="00716B2E" w:rsidRPr="000238AB" w:rsidRDefault="001159B2" w:rsidP="008956D0">
            <w:pPr>
              <w:spacing w:after="0"/>
              <w:jc w:val="center"/>
              <w:rPr>
                <w:rFonts w:ascii="Arial" w:hAnsi="Arial" w:cs="Arial"/>
                <w:b/>
                <w:bCs/>
                <w:lang w:eastAsia="zh-CN"/>
              </w:rPr>
            </w:pPr>
            <w:r>
              <w:rPr>
                <w:rFonts w:ascii="Arial" w:hAnsi="Arial" w:cs="Arial"/>
                <w:b/>
                <w:bCs/>
                <w:lang w:eastAsia="zh-CN"/>
              </w:rPr>
              <w:t>10 symbols</w:t>
            </w:r>
          </w:p>
        </w:tc>
      </w:tr>
      <w:tr w:rsidR="002946E3" w:rsidRPr="008D2116" w14:paraId="02141348" w14:textId="77777777" w:rsidTr="000238AB">
        <w:trPr>
          <w:trHeight w:val="250"/>
          <w:jc w:val="center"/>
        </w:trPr>
        <w:tc>
          <w:tcPr>
            <w:tcW w:w="1517" w:type="dxa"/>
            <w:vMerge/>
            <w:tcBorders>
              <w:top w:val="single" w:sz="8" w:space="0" w:color="000000"/>
              <w:left w:val="single" w:sz="8" w:space="0" w:color="000000"/>
              <w:bottom w:val="single" w:sz="8" w:space="0" w:color="000000"/>
              <w:right w:val="single" w:sz="8" w:space="0" w:color="000000"/>
            </w:tcBorders>
            <w:vAlign w:val="center"/>
            <w:hideMark/>
          </w:tcPr>
          <w:p w14:paraId="3B3E4C3C" w14:textId="77777777" w:rsidR="002946E3" w:rsidRPr="000238AB" w:rsidRDefault="002946E3" w:rsidP="008956D0">
            <w:pPr>
              <w:spacing w:after="0"/>
              <w:rPr>
                <w:rFonts w:ascii="Arial" w:hAnsi="Arial" w:cs="Arial"/>
                <w:b/>
                <w:bCs/>
                <w:lang w:val="en-US" w:eastAsia="zh-CN"/>
              </w:rPr>
            </w:pPr>
          </w:p>
        </w:tc>
        <w:tc>
          <w:tcPr>
            <w:tcW w:w="3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FF5B0F" w14:textId="77777777" w:rsidR="002946E3" w:rsidRPr="000238AB" w:rsidRDefault="002946E3" w:rsidP="008956D0">
            <w:pPr>
              <w:spacing w:after="0"/>
              <w:rPr>
                <w:rFonts w:ascii="Arial" w:hAnsi="Arial" w:cs="Arial"/>
                <w:b/>
                <w:bCs/>
                <w:lang w:val="en-US" w:eastAsia="zh-CN"/>
              </w:rPr>
            </w:pPr>
            <w:r w:rsidRPr="000238AB">
              <w:rPr>
                <w:rFonts w:ascii="Arial" w:eastAsia="宋体" w:hAnsi="Arial" w:cs="Arial"/>
                <w:b/>
                <w:bCs/>
                <w:color w:val="000000" w:themeColor="text1"/>
                <w:kern w:val="24"/>
                <w:lang w:eastAsia="zh-CN"/>
              </w:rPr>
              <w:t>Probability of LBT Failure p</w:t>
            </w:r>
            <w:r w:rsidRPr="000238AB">
              <w:rPr>
                <w:rFonts w:ascii="Arial" w:eastAsia="宋体" w:hAnsi="Arial" w:cs="Arial"/>
                <w:b/>
                <w:bCs/>
                <w:color w:val="000000" w:themeColor="text1"/>
                <w:kern w:val="24"/>
                <w:position w:val="-7"/>
                <w:vertAlign w:val="subscript"/>
                <w:lang w:eastAsia="zh-CN"/>
              </w:rPr>
              <w:t>LBT</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55304E" w14:textId="77777777" w:rsidR="002946E3" w:rsidRPr="000238AB" w:rsidRDefault="002946E3" w:rsidP="008956D0">
            <w:pPr>
              <w:spacing w:after="0"/>
              <w:jc w:val="center"/>
              <w:rPr>
                <w:rFonts w:ascii="Arial" w:hAnsi="Arial" w:cs="Arial"/>
                <w:b/>
                <w:bCs/>
                <w:lang w:val="en-US" w:eastAsia="zh-CN"/>
              </w:rPr>
            </w:pPr>
            <w:r w:rsidRPr="000238AB">
              <w:rPr>
                <w:rFonts w:ascii="Arial" w:eastAsia="宋体" w:hAnsi="Arial" w:cs="Arial"/>
                <w:b/>
                <w:bCs/>
                <w:color w:val="000000" w:themeColor="text1"/>
                <w:kern w:val="24"/>
                <w:lang w:eastAsia="zh-CN"/>
              </w:rPr>
              <w:t> </w:t>
            </w:r>
          </w:p>
        </w:tc>
        <w:tc>
          <w:tcPr>
            <w:tcW w:w="3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2B02B7" w14:textId="37CD92C0" w:rsidR="002946E3" w:rsidRPr="000238AB" w:rsidRDefault="002165A7" w:rsidP="008956D0">
            <w:pPr>
              <w:spacing w:after="0"/>
              <w:jc w:val="center"/>
              <w:rPr>
                <w:rFonts w:ascii="Arial" w:hAnsi="Arial" w:cs="Arial"/>
                <w:b/>
                <w:bCs/>
                <w:lang w:val="en-US" w:eastAsia="zh-CN"/>
              </w:rPr>
            </w:pPr>
            <w:r w:rsidRPr="000238AB">
              <w:rPr>
                <w:rFonts w:ascii="Arial" w:eastAsia="宋体" w:hAnsi="Arial" w:cs="Arial"/>
                <w:b/>
                <w:bCs/>
                <w:color w:val="000000" w:themeColor="text1"/>
                <w:kern w:val="24"/>
                <w:lang w:eastAsia="zh-CN"/>
              </w:rPr>
              <w:t>0</w:t>
            </w:r>
            <w:r w:rsidR="00AA36A6" w:rsidRPr="000238AB">
              <w:rPr>
                <w:rFonts w:ascii="Arial" w:eastAsia="宋体" w:hAnsi="Arial" w:cs="Arial"/>
                <w:b/>
                <w:bCs/>
                <w:color w:val="000000" w:themeColor="text1"/>
                <w:kern w:val="24"/>
                <w:lang w:eastAsia="zh-CN"/>
              </w:rPr>
              <w:t>.</w:t>
            </w:r>
            <w:r w:rsidR="00CB015E" w:rsidRPr="000238AB">
              <w:rPr>
                <w:rFonts w:ascii="Arial" w:eastAsia="宋体" w:hAnsi="Arial" w:cs="Arial"/>
                <w:b/>
                <w:bCs/>
                <w:color w:val="000000" w:themeColor="text1"/>
                <w:kern w:val="24"/>
                <w:lang w:eastAsia="zh-CN"/>
              </w:rPr>
              <w:t>5</w:t>
            </w:r>
          </w:p>
        </w:tc>
      </w:tr>
      <w:tr w:rsidR="002946E3" w:rsidRPr="008D2116" w14:paraId="4F5994AE" w14:textId="77777777" w:rsidTr="000238AB">
        <w:trPr>
          <w:trHeight w:val="250"/>
          <w:jc w:val="center"/>
        </w:trPr>
        <w:tc>
          <w:tcPr>
            <w:tcW w:w="1517" w:type="dxa"/>
            <w:vMerge/>
            <w:tcBorders>
              <w:top w:val="single" w:sz="8" w:space="0" w:color="000000"/>
              <w:left w:val="single" w:sz="8" w:space="0" w:color="000000"/>
              <w:bottom w:val="single" w:sz="8" w:space="0" w:color="000000"/>
              <w:right w:val="single" w:sz="8" w:space="0" w:color="000000"/>
            </w:tcBorders>
            <w:vAlign w:val="center"/>
            <w:hideMark/>
          </w:tcPr>
          <w:p w14:paraId="57345ABE" w14:textId="77777777" w:rsidR="002946E3" w:rsidRPr="000238AB" w:rsidRDefault="002946E3" w:rsidP="008956D0">
            <w:pPr>
              <w:spacing w:after="0"/>
              <w:rPr>
                <w:rFonts w:ascii="Arial" w:hAnsi="Arial" w:cs="Arial"/>
                <w:b/>
                <w:bCs/>
                <w:lang w:val="en-US" w:eastAsia="zh-CN"/>
              </w:rPr>
            </w:pPr>
          </w:p>
        </w:tc>
        <w:tc>
          <w:tcPr>
            <w:tcW w:w="3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89FD9A" w14:textId="6101F49E" w:rsidR="002946E3" w:rsidRPr="000238AB" w:rsidRDefault="002946E3" w:rsidP="008956D0">
            <w:pPr>
              <w:spacing w:after="0"/>
              <w:rPr>
                <w:rFonts w:ascii="Arial" w:hAnsi="Arial" w:cs="Arial"/>
                <w:b/>
                <w:bCs/>
                <w:lang w:val="en-US" w:eastAsia="zh-CN"/>
              </w:rPr>
            </w:pPr>
            <w:r w:rsidRPr="000238AB">
              <w:rPr>
                <w:rFonts w:ascii="Arial" w:eastAsia="宋体" w:hAnsi="Arial" w:cs="Arial"/>
                <w:b/>
                <w:bCs/>
                <w:color w:val="000000" w:themeColor="text1"/>
                <w:kern w:val="24"/>
                <w:lang w:eastAsia="zh-CN"/>
              </w:rPr>
              <w:t>Guard Symbols</w:t>
            </w:r>
            <w:r w:rsidR="008D53BE" w:rsidRPr="000238AB">
              <w:rPr>
                <w:rFonts w:ascii="Arial" w:eastAsia="宋体" w:hAnsi="Arial" w:cs="Arial"/>
                <w:b/>
                <w:bCs/>
                <w:color w:val="000000" w:themeColor="text1"/>
                <w:kern w:val="24"/>
                <w:lang w:eastAsia="zh-CN"/>
              </w:rPr>
              <w:t xml:space="preserve"> </w:t>
            </w:r>
            <w:r w:rsidR="002165A7" w:rsidRPr="000238AB">
              <w:rPr>
                <w:rFonts w:ascii="Arial" w:eastAsia="宋体" w:hAnsi="Arial" w:cs="Arial"/>
                <w:b/>
                <w:bCs/>
                <w:color w:val="000000" w:themeColor="text1"/>
                <w:kern w:val="24"/>
                <w:lang w:eastAsia="zh-CN"/>
              </w:rPr>
              <w:t>in Special slot</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D2A781" w14:textId="77777777" w:rsidR="002946E3" w:rsidRPr="000238AB" w:rsidRDefault="002946E3" w:rsidP="008956D0">
            <w:pPr>
              <w:spacing w:after="0"/>
              <w:jc w:val="center"/>
              <w:rPr>
                <w:rFonts w:ascii="Arial" w:hAnsi="Arial" w:cs="Arial"/>
                <w:b/>
                <w:bCs/>
                <w:lang w:val="en-US" w:eastAsia="zh-CN"/>
              </w:rPr>
            </w:pPr>
            <w:r w:rsidRPr="000238AB">
              <w:rPr>
                <w:rFonts w:ascii="Arial" w:eastAsia="宋体" w:hAnsi="Arial" w:cs="Arial"/>
                <w:b/>
                <w:bCs/>
                <w:color w:val="000000" w:themeColor="text1"/>
                <w:kern w:val="24"/>
                <w:lang w:eastAsia="zh-CN"/>
              </w:rPr>
              <w:t> </w:t>
            </w:r>
          </w:p>
        </w:tc>
        <w:tc>
          <w:tcPr>
            <w:tcW w:w="3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70E04C" w14:textId="49908A3D" w:rsidR="002946E3" w:rsidRPr="000238AB" w:rsidRDefault="00D56817" w:rsidP="008956D0">
            <w:pPr>
              <w:spacing w:after="0"/>
              <w:jc w:val="center"/>
              <w:rPr>
                <w:rFonts w:ascii="Arial" w:hAnsi="Arial" w:cs="Arial"/>
                <w:b/>
                <w:bCs/>
                <w:lang w:val="en-US" w:eastAsia="zh-CN"/>
              </w:rPr>
            </w:pPr>
            <w:r w:rsidRPr="000238AB">
              <w:rPr>
                <w:rFonts w:ascii="Arial" w:eastAsia="宋体" w:hAnsi="Arial" w:cs="Arial"/>
                <w:b/>
                <w:bCs/>
                <w:color w:val="000000" w:themeColor="text1"/>
                <w:kern w:val="24"/>
                <w:lang w:eastAsia="zh-CN"/>
              </w:rPr>
              <w:t xml:space="preserve">2 </w:t>
            </w:r>
            <w:r w:rsidR="002946E3" w:rsidRPr="000238AB">
              <w:rPr>
                <w:rFonts w:ascii="Arial" w:eastAsia="宋体" w:hAnsi="Arial" w:cs="Arial"/>
                <w:b/>
                <w:bCs/>
                <w:color w:val="000000" w:themeColor="text1"/>
                <w:kern w:val="24"/>
                <w:lang w:eastAsia="zh-CN"/>
              </w:rPr>
              <w:t>Symbols</w:t>
            </w:r>
          </w:p>
        </w:tc>
      </w:tr>
      <w:tr w:rsidR="002946E3" w:rsidRPr="008D2116" w14:paraId="2DEFC454" w14:textId="77777777" w:rsidTr="000238AB">
        <w:trPr>
          <w:trHeight w:val="897"/>
          <w:jc w:val="center"/>
        </w:trPr>
        <w:tc>
          <w:tcPr>
            <w:tcW w:w="1517" w:type="dxa"/>
            <w:vMerge/>
            <w:tcBorders>
              <w:top w:val="single" w:sz="8" w:space="0" w:color="000000"/>
              <w:left w:val="single" w:sz="8" w:space="0" w:color="000000"/>
              <w:bottom w:val="single" w:sz="8" w:space="0" w:color="000000"/>
              <w:right w:val="single" w:sz="8" w:space="0" w:color="000000"/>
            </w:tcBorders>
            <w:vAlign w:val="center"/>
            <w:hideMark/>
          </w:tcPr>
          <w:p w14:paraId="6BC40667" w14:textId="77777777" w:rsidR="002946E3" w:rsidRPr="000238AB" w:rsidRDefault="002946E3" w:rsidP="008956D0">
            <w:pPr>
              <w:spacing w:after="0"/>
              <w:rPr>
                <w:rFonts w:ascii="Arial" w:hAnsi="Arial" w:cs="Arial"/>
                <w:b/>
                <w:bCs/>
                <w:lang w:val="en-US" w:eastAsia="zh-CN"/>
              </w:rPr>
            </w:pPr>
          </w:p>
        </w:tc>
        <w:tc>
          <w:tcPr>
            <w:tcW w:w="3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368CD6" w14:textId="77777777" w:rsidR="002946E3" w:rsidRPr="000238AB" w:rsidRDefault="002946E3" w:rsidP="008956D0">
            <w:pPr>
              <w:spacing w:after="0"/>
              <w:rPr>
                <w:rFonts w:ascii="Arial" w:hAnsi="Arial" w:cs="Arial"/>
                <w:b/>
                <w:bCs/>
                <w:lang w:val="en-US" w:eastAsia="zh-CN"/>
              </w:rPr>
            </w:pPr>
            <w:r w:rsidRPr="000238AB">
              <w:rPr>
                <w:rFonts w:ascii="Arial" w:eastAsia="宋体" w:hAnsi="Arial" w:cs="Arial"/>
                <w:b/>
                <w:bCs/>
                <w:color w:val="000000" w:themeColor="text1"/>
                <w:kern w:val="24"/>
                <w:lang w:eastAsia="zh-CN"/>
              </w:rPr>
              <w:t xml:space="preserve">Number of slots between PDSCH and corresponding HARQ-ACK information </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C5CB79" w14:textId="77777777" w:rsidR="002946E3" w:rsidRPr="000238AB" w:rsidRDefault="002946E3" w:rsidP="008956D0">
            <w:pPr>
              <w:spacing w:after="0"/>
              <w:jc w:val="center"/>
              <w:rPr>
                <w:rFonts w:ascii="Arial" w:hAnsi="Arial" w:cs="Arial"/>
                <w:b/>
                <w:bCs/>
                <w:lang w:val="en-US" w:eastAsia="zh-CN"/>
              </w:rPr>
            </w:pPr>
            <w:r w:rsidRPr="000238AB">
              <w:rPr>
                <w:rFonts w:ascii="Arial" w:eastAsia="宋体" w:hAnsi="Arial" w:cs="Arial"/>
                <w:b/>
                <w:bCs/>
                <w:color w:val="000000" w:themeColor="text1"/>
                <w:kern w:val="24"/>
                <w:lang w:eastAsia="zh-CN"/>
              </w:rPr>
              <w:t> </w:t>
            </w:r>
          </w:p>
        </w:tc>
        <w:tc>
          <w:tcPr>
            <w:tcW w:w="3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1BEA14" w14:textId="265B57CF" w:rsidR="002946E3" w:rsidRPr="000238AB" w:rsidRDefault="002946E3" w:rsidP="008956D0">
            <w:pPr>
              <w:spacing w:after="0"/>
              <w:jc w:val="center"/>
              <w:rPr>
                <w:rFonts w:ascii="Arial" w:hAnsi="Arial" w:cs="Arial"/>
                <w:b/>
                <w:bCs/>
                <w:lang w:val="en-US" w:eastAsia="zh-CN"/>
              </w:rPr>
            </w:pPr>
            <w:r w:rsidRPr="000238AB">
              <w:rPr>
                <w:rFonts w:ascii="Arial" w:eastAsia="宋体" w:hAnsi="Arial" w:cs="Arial"/>
                <w:b/>
                <w:bCs/>
                <w:color w:val="000000" w:themeColor="text1"/>
                <w:kern w:val="24"/>
                <w:lang w:eastAsia="zh-CN"/>
              </w:rPr>
              <w:t>3 if mod(i,</w:t>
            </w:r>
            <w:r w:rsidR="00D56817" w:rsidRPr="000238AB">
              <w:rPr>
                <w:rFonts w:ascii="Arial" w:eastAsia="宋体" w:hAnsi="Arial" w:cs="Arial"/>
                <w:b/>
                <w:bCs/>
                <w:color w:val="000000" w:themeColor="text1"/>
                <w:kern w:val="24"/>
                <w:lang w:eastAsia="zh-CN"/>
              </w:rPr>
              <w:t>4</w:t>
            </w:r>
            <w:r w:rsidRPr="000238AB">
              <w:rPr>
                <w:rFonts w:ascii="Arial" w:eastAsia="宋体" w:hAnsi="Arial" w:cs="Arial"/>
                <w:b/>
                <w:bCs/>
                <w:color w:val="000000" w:themeColor="text1"/>
                <w:kern w:val="24"/>
                <w:lang w:eastAsia="zh-CN"/>
              </w:rPr>
              <w:t>) = 0</w:t>
            </w:r>
            <w:r w:rsidRPr="000238AB">
              <w:rPr>
                <w:rFonts w:ascii="Arial" w:eastAsia="宋体" w:hAnsi="Arial" w:cs="Arial"/>
                <w:b/>
                <w:bCs/>
                <w:color w:val="000000" w:themeColor="text1"/>
                <w:kern w:val="24"/>
                <w:lang w:eastAsia="zh-CN"/>
              </w:rPr>
              <w:br/>
              <w:t>2 if mod(i,</w:t>
            </w:r>
            <w:r w:rsidR="00D56817" w:rsidRPr="000238AB">
              <w:rPr>
                <w:rFonts w:ascii="Arial" w:eastAsia="宋体" w:hAnsi="Arial" w:cs="Arial"/>
                <w:b/>
                <w:bCs/>
                <w:color w:val="000000" w:themeColor="text1"/>
                <w:kern w:val="24"/>
                <w:lang w:eastAsia="zh-CN"/>
              </w:rPr>
              <w:t>4</w:t>
            </w:r>
            <w:r w:rsidRPr="000238AB">
              <w:rPr>
                <w:rFonts w:ascii="Arial" w:eastAsia="宋体" w:hAnsi="Arial" w:cs="Arial"/>
                <w:b/>
                <w:bCs/>
                <w:color w:val="000000" w:themeColor="text1"/>
                <w:kern w:val="24"/>
                <w:lang w:eastAsia="zh-CN"/>
              </w:rPr>
              <w:t>) = 1</w:t>
            </w:r>
            <w:r w:rsidRPr="000238AB">
              <w:rPr>
                <w:rFonts w:ascii="Arial" w:eastAsia="宋体" w:hAnsi="Arial" w:cs="Arial"/>
                <w:b/>
                <w:bCs/>
                <w:color w:val="000000" w:themeColor="text1"/>
                <w:kern w:val="24"/>
                <w:lang w:eastAsia="zh-CN"/>
              </w:rPr>
              <w:br/>
              <w:t>5 if mod(i,4) = 2</w:t>
            </w:r>
            <w:r w:rsidRPr="000238AB">
              <w:rPr>
                <w:rFonts w:ascii="Arial" w:eastAsia="宋体" w:hAnsi="Arial" w:cs="Arial"/>
                <w:b/>
                <w:bCs/>
                <w:color w:val="000000" w:themeColor="text1"/>
                <w:kern w:val="24"/>
                <w:lang w:eastAsia="zh-CN"/>
              </w:rPr>
              <w:br/>
              <w:t>4 if mod(i,4) = 3</w:t>
            </w:r>
          </w:p>
        </w:tc>
      </w:tr>
      <w:tr w:rsidR="002946E3" w:rsidRPr="008D2116" w14:paraId="3C2E4C91" w14:textId="77777777" w:rsidTr="000238AB">
        <w:trPr>
          <w:trHeight w:val="339"/>
          <w:jc w:val="center"/>
        </w:trPr>
        <w:tc>
          <w:tcPr>
            <w:tcW w:w="920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AB5D7D" w14:textId="104AB080" w:rsidR="002946E3" w:rsidRPr="000238AB" w:rsidRDefault="002946E3" w:rsidP="000238AB">
            <w:pPr>
              <w:spacing w:after="0"/>
              <w:contextualSpacing/>
              <w:rPr>
                <w:rFonts w:ascii="Arial" w:hAnsi="Arial" w:cs="Arial"/>
                <w:b/>
                <w:bCs/>
                <w:lang w:val="en-US" w:eastAsia="zh-CN"/>
              </w:rPr>
            </w:pPr>
          </w:p>
        </w:tc>
      </w:tr>
    </w:tbl>
    <w:p w14:paraId="551CBFF0" w14:textId="77777777" w:rsidR="002946E3" w:rsidRPr="00D072C5" w:rsidRDefault="002946E3" w:rsidP="00A66B48">
      <w:pPr>
        <w:pBdr>
          <w:bottom w:val="single" w:sz="4" w:space="1" w:color="auto"/>
        </w:pBdr>
        <w:rPr>
          <w:rFonts w:ascii="Arial" w:hAnsi="Arial" w:cs="Arial"/>
        </w:rPr>
      </w:pPr>
    </w:p>
    <w:p w14:paraId="7445D255" w14:textId="46EF1BBB" w:rsidR="00E407DF" w:rsidRPr="00185B3A" w:rsidRDefault="00E407DF" w:rsidP="00A66B48">
      <w:pPr>
        <w:pBdr>
          <w:bottom w:val="single" w:sz="4" w:space="1" w:color="auto"/>
        </w:pBdr>
        <w:rPr>
          <w:rFonts w:ascii="Arial" w:hAnsi="Arial" w:cs="Arial"/>
          <w:b/>
          <w:bCs/>
          <w:sz w:val="22"/>
          <w:szCs w:val="22"/>
          <w:u w:val="single"/>
        </w:rPr>
      </w:pPr>
      <w:r w:rsidRPr="00185B3A">
        <w:rPr>
          <w:rFonts w:ascii="Arial" w:hAnsi="Arial" w:cs="Arial"/>
          <w:b/>
          <w:bCs/>
          <w:sz w:val="22"/>
          <w:szCs w:val="22"/>
          <w:u w:val="single"/>
        </w:rPr>
        <w:t xml:space="preserve">Issue 3-1: </w:t>
      </w:r>
      <w:r w:rsidRPr="00185B3A">
        <w:rPr>
          <w:rFonts w:ascii="Arial" w:eastAsiaTheme="minorEastAsia" w:hAnsi="Arial" w:cs="Arial"/>
          <w:b/>
          <w:bCs/>
          <w:sz w:val="22"/>
          <w:szCs w:val="22"/>
          <w:u w:val="single"/>
          <w:lang w:val="en-US" w:eastAsia="zh-CN"/>
        </w:rPr>
        <w:t>whether is needed to define a separate LBT model for FBE and LBE</w:t>
      </w:r>
    </w:p>
    <w:p w14:paraId="49848BB0" w14:textId="0F4E5E73" w:rsidR="00E407DF" w:rsidRPr="00185B3A" w:rsidRDefault="002E71B7" w:rsidP="00A66B48">
      <w:pPr>
        <w:pBdr>
          <w:bottom w:val="single" w:sz="4" w:space="1" w:color="auto"/>
        </w:pBdr>
        <w:rPr>
          <w:rFonts w:ascii="Arial" w:eastAsiaTheme="minorEastAsia" w:hAnsi="Arial" w:cs="Arial"/>
          <w:sz w:val="22"/>
          <w:szCs w:val="22"/>
          <w:lang w:eastAsia="zh-CN"/>
        </w:rPr>
      </w:pPr>
      <w:r w:rsidRPr="000238AB">
        <w:rPr>
          <w:rFonts w:ascii="Arial" w:hAnsi="Arial" w:cs="Arial"/>
          <w:sz w:val="22"/>
          <w:szCs w:val="22"/>
        </w:rPr>
        <w:t xml:space="preserve">Actually, we already have agreement A1-1 </w:t>
      </w:r>
      <w:r w:rsidR="00BE067A" w:rsidRPr="000238AB">
        <w:rPr>
          <w:rFonts w:ascii="Arial" w:hAnsi="Arial" w:cs="Arial"/>
          <w:sz w:val="22"/>
          <w:szCs w:val="22"/>
        </w:rPr>
        <w:t>that “</w:t>
      </w:r>
      <w:r w:rsidR="00BE067A" w:rsidRPr="00185B3A">
        <w:rPr>
          <w:rFonts w:ascii="Arial" w:eastAsiaTheme="minorEastAsia" w:hAnsi="Arial" w:cs="Arial"/>
          <w:sz w:val="22"/>
          <w:szCs w:val="22"/>
          <w:lang w:eastAsia="zh-CN"/>
        </w:rPr>
        <w:t xml:space="preserve">Do not define additional test cases dedicated to FBE/LBE devices”. In that case, we don’t </w:t>
      </w:r>
      <w:r w:rsidR="00837F63" w:rsidRPr="00185B3A">
        <w:rPr>
          <w:rFonts w:ascii="Arial" w:eastAsiaTheme="minorEastAsia" w:hAnsi="Arial" w:cs="Arial"/>
          <w:sz w:val="22"/>
          <w:szCs w:val="22"/>
          <w:lang w:eastAsia="zh-CN"/>
        </w:rPr>
        <w:t xml:space="preserve">need to consider different LBT model for FBE and LBE </w:t>
      </w:r>
      <w:r w:rsidR="00A77B86" w:rsidRPr="00185B3A">
        <w:rPr>
          <w:rFonts w:ascii="Arial" w:eastAsiaTheme="minorEastAsia" w:hAnsi="Arial" w:cs="Arial"/>
          <w:sz w:val="22"/>
          <w:szCs w:val="22"/>
          <w:lang w:eastAsia="zh-CN"/>
        </w:rPr>
        <w:t>separately.</w:t>
      </w:r>
    </w:p>
    <w:p w14:paraId="4C8A1421" w14:textId="1C61DA5F" w:rsidR="00A77B86" w:rsidRPr="00185B3A" w:rsidRDefault="00A77B86" w:rsidP="00A66B48">
      <w:pPr>
        <w:pBdr>
          <w:bottom w:val="single" w:sz="4" w:space="1" w:color="auto"/>
        </w:pBdr>
        <w:rPr>
          <w:rFonts w:ascii="Arial" w:eastAsiaTheme="minorEastAsia" w:hAnsi="Arial" w:cs="Arial"/>
          <w:b/>
          <w:bCs/>
          <w:sz w:val="22"/>
          <w:szCs w:val="22"/>
          <w:lang w:eastAsia="zh-CN"/>
        </w:rPr>
      </w:pPr>
      <w:r w:rsidRPr="00185B3A">
        <w:rPr>
          <w:rFonts w:ascii="Arial" w:eastAsiaTheme="minorEastAsia" w:hAnsi="Arial" w:cs="Arial"/>
          <w:b/>
          <w:bCs/>
          <w:sz w:val="22"/>
          <w:szCs w:val="22"/>
          <w:lang w:eastAsia="zh-CN"/>
        </w:rPr>
        <w:t xml:space="preserve">Observation </w:t>
      </w:r>
      <w:r w:rsidR="00E227F0" w:rsidRPr="000238AB">
        <w:rPr>
          <w:rFonts w:ascii="Arial" w:eastAsiaTheme="minorEastAsia" w:hAnsi="Arial" w:cs="Arial"/>
          <w:b/>
          <w:bCs/>
          <w:sz w:val="22"/>
          <w:szCs w:val="22"/>
          <w:lang w:eastAsia="zh-CN"/>
        </w:rPr>
        <w:t>1</w:t>
      </w:r>
      <w:r w:rsidR="00A31A68">
        <w:rPr>
          <w:rFonts w:ascii="Arial" w:eastAsiaTheme="minorEastAsia" w:hAnsi="Arial" w:cs="Arial"/>
          <w:b/>
          <w:bCs/>
          <w:sz w:val="22"/>
          <w:szCs w:val="22"/>
          <w:lang w:eastAsia="zh-CN"/>
        </w:rPr>
        <w:t>0</w:t>
      </w:r>
      <w:r w:rsidRPr="00185B3A">
        <w:rPr>
          <w:rFonts w:ascii="Arial" w:eastAsiaTheme="minorEastAsia" w:hAnsi="Arial" w:cs="Arial"/>
          <w:b/>
          <w:bCs/>
          <w:sz w:val="22"/>
          <w:szCs w:val="22"/>
          <w:lang w:eastAsia="zh-CN"/>
        </w:rPr>
        <w:t xml:space="preserve">: </w:t>
      </w:r>
      <w:r w:rsidR="00027692" w:rsidRPr="00185B3A">
        <w:rPr>
          <w:rFonts w:ascii="Arial" w:eastAsiaTheme="minorEastAsia" w:hAnsi="Arial" w:cs="Arial"/>
          <w:b/>
          <w:bCs/>
          <w:sz w:val="22"/>
          <w:szCs w:val="22"/>
          <w:lang w:eastAsia="zh-CN"/>
        </w:rPr>
        <w:t>It is agreed not to define additional test cases dedicated to FBE/LBE devices in the last meeting.</w:t>
      </w:r>
    </w:p>
    <w:p w14:paraId="5BD42073" w14:textId="71032701" w:rsidR="00027692" w:rsidRPr="00185B3A" w:rsidRDefault="00D25640" w:rsidP="00A66B48">
      <w:pPr>
        <w:pBdr>
          <w:bottom w:val="single" w:sz="4" w:space="1" w:color="auto"/>
        </w:pBdr>
        <w:rPr>
          <w:rFonts w:ascii="Arial" w:eastAsiaTheme="minorEastAsia" w:hAnsi="Arial" w:cs="Arial"/>
          <w:b/>
          <w:bCs/>
          <w:sz w:val="22"/>
          <w:szCs w:val="22"/>
          <w:lang w:eastAsia="zh-CN"/>
        </w:rPr>
      </w:pPr>
      <w:r w:rsidRPr="00185B3A">
        <w:rPr>
          <w:rFonts w:ascii="Arial" w:eastAsiaTheme="minorEastAsia" w:hAnsi="Arial" w:cs="Arial"/>
          <w:b/>
          <w:bCs/>
          <w:sz w:val="22"/>
          <w:szCs w:val="22"/>
          <w:lang w:eastAsia="zh-CN"/>
        </w:rPr>
        <w:t xml:space="preserve">Proposal </w:t>
      </w:r>
      <w:r w:rsidR="00A31A68">
        <w:rPr>
          <w:rFonts w:ascii="Arial" w:eastAsiaTheme="minorEastAsia" w:hAnsi="Arial" w:cs="Arial"/>
          <w:b/>
          <w:bCs/>
          <w:sz w:val="22"/>
          <w:szCs w:val="22"/>
          <w:lang w:eastAsia="zh-CN"/>
        </w:rPr>
        <w:t>8</w:t>
      </w:r>
      <w:r w:rsidRPr="00185B3A">
        <w:rPr>
          <w:rFonts w:ascii="Arial" w:eastAsiaTheme="minorEastAsia" w:hAnsi="Arial" w:cs="Arial"/>
          <w:b/>
          <w:bCs/>
          <w:sz w:val="22"/>
          <w:szCs w:val="22"/>
          <w:lang w:eastAsia="zh-CN"/>
        </w:rPr>
        <w:t>: Do not define a sperate LBT model for FBE and LBE.</w:t>
      </w:r>
    </w:p>
    <w:p w14:paraId="53C8FDD2" w14:textId="77777777" w:rsidR="00D25640" w:rsidRPr="002E71B7" w:rsidRDefault="00D25640" w:rsidP="00A66B48">
      <w:pPr>
        <w:pBdr>
          <w:bottom w:val="single" w:sz="4" w:space="1" w:color="auto"/>
        </w:pBdr>
        <w:rPr>
          <w:rFonts w:ascii="Arial" w:hAnsi="Arial" w:cs="Arial"/>
        </w:rPr>
      </w:pPr>
    </w:p>
    <w:p w14:paraId="7781491F" w14:textId="5BF5B7AB" w:rsidR="00E407DF" w:rsidRPr="000238AB" w:rsidRDefault="00E407DF" w:rsidP="00A66B48">
      <w:pPr>
        <w:pBdr>
          <w:bottom w:val="single" w:sz="4" w:space="1" w:color="auto"/>
        </w:pBdr>
        <w:rPr>
          <w:rFonts w:ascii="Arial" w:hAnsi="Arial" w:cs="Arial"/>
          <w:b/>
          <w:bCs/>
          <w:sz w:val="22"/>
          <w:szCs w:val="22"/>
        </w:rPr>
      </w:pPr>
      <w:r w:rsidRPr="00185B3A">
        <w:rPr>
          <w:rFonts w:ascii="Arial" w:eastAsiaTheme="minorEastAsia" w:hAnsi="Arial" w:cs="Arial"/>
          <w:b/>
          <w:bCs/>
          <w:sz w:val="22"/>
          <w:szCs w:val="22"/>
          <w:u w:val="single"/>
          <w:lang w:val="en-US" w:eastAsia="zh-CN"/>
        </w:rPr>
        <w:t>Issue 3-2: Probability of LBT failure for scenario C</w:t>
      </w:r>
    </w:p>
    <w:p w14:paraId="4CD76FB4" w14:textId="2182B025" w:rsidR="00E407DF" w:rsidRPr="000238AB" w:rsidRDefault="001C3934" w:rsidP="00A66B48">
      <w:pPr>
        <w:pBdr>
          <w:bottom w:val="single" w:sz="4" w:space="1" w:color="auto"/>
        </w:pBdr>
        <w:rPr>
          <w:rFonts w:ascii="Arial" w:hAnsi="Arial" w:cs="Arial"/>
          <w:b/>
          <w:bCs/>
          <w:sz w:val="22"/>
          <w:szCs w:val="22"/>
        </w:rPr>
      </w:pPr>
      <w:r w:rsidRPr="00185B3A">
        <w:rPr>
          <w:rFonts w:ascii="Arial" w:eastAsiaTheme="minorEastAsia" w:hAnsi="Arial" w:cs="Arial"/>
          <w:b/>
          <w:bCs/>
          <w:sz w:val="22"/>
          <w:szCs w:val="22"/>
          <w:u w:val="single"/>
          <w:lang w:val="en-US" w:eastAsia="zh-CN"/>
        </w:rPr>
        <w:t>Issue 3-3: Probability of LBT failure for scenario A</w:t>
      </w:r>
    </w:p>
    <w:p w14:paraId="21324D73" w14:textId="1AFC7AB6" w:rsidR="0003174E" w:rsidRPr="000238AB" w:rsidRDefault="00B278B6" w:rsidP="00A66B48">
      <w:pPr>
        <w:pBdr>
          <w:bottom w:val="single" w:sz="4" w:space="1" w:color="auto"/>
        </w:pBdr>
        <w:rPr>
          <w:rFonts w:ascii="Arial" w:hAnsi="Arial" w:cs="Arial"/>
          <w:sz w:val="22"/>
          <w:szCs w:val="22"/>
        </w:rPr>
      </w:pPr>
      <w:r w:rsidRPr="000238AB">
        <w:rPr>
          <w:rFonts w:ascii="Arial" w:hAnsi="Arial" w:cs="Arial"/>
          <w:sz w:val="22"/>
          <w:szCs w:val="22"/>
        </w:rPr>
        <w:t xml:space="preserve">To model LBT failure is </w:t>
      </w:r>
      <w:r w:rsidR="00621639" w:rsidRPr="000238AB">
        <w:rPr>
          <w:rFonts w:ascii="Arial" w:hAnsi="Arial" w:cs="Arial"/>
          <w:sz w:val="22"/>
          <w:szCs w:val="22"/>
        </w:rPr>
        <w:t>test the performance when the transmission can</w:t>
      </w:r>
      <w:r w:rsidR="009A11E4" w:rsidRPr="000238AB">
        <w:rPr>
          <w:rFonts w:ascii="Arial" w:hAnsi="Arial" w:cs="Arial"/>
          <w:sz w:val="22"/>
          <w:szCs w:val="22"/>
        </w:rPr>
        <w:t>’t be done</w:t>
      </w:r>
      <w:r w:rsidR="002F0C33">
        <w:rPr>
          <w:rFonts w:ascii="Arial" w:hAnsi="Arial" w:cs="Arial"/>
          <w:sz w:val="22"/>
          <w:szCs w:val="22"/>
        </w:rPr>
        <w:t>.</w:t>
      </w:r>
      <w:r w:rsidR="005165F3" w:rsidRPr="000238AB">
        <w:rPr>
          <w:rFonts w:ascii="Arial" w:hAnsi="Arial" w:cs="Arial"/>
          <w:sz w:val="22"/>
          <w:szCs w:val="22"/>
        </w:rPr>
        <w:t xml:space="preserve"> In </w:t>
      </w:r>
      <w:proofErr w:type="spellStart"/>
      <w:r w:rsidR="000C765C" w:rsidRPr="000238AB">
        <w:rPr>
          <w:rFonts w:ascii="Arial" w:hAnsi="Arial" w:cs="Arial"/>
          <w:sz w:val="22"/>
          <w:szCs w:val="22"/>
        </w:rPr>
        <w:t>eLAA</w:t>
      </w:r>
      <w:proofErr w:type="spellEnd"/>
      <w:r w:rsidR="000C765C" w:rsidRPr="000238AB">
        <w:rPr>
          <w:rFonts w:ascii="Arial" w:hAnsi="Arial" w:cs="Arial"/>
          <w:sz w:val="22"/>
          <w:szCs w:val="22"/>
        </w:rPr>
        <w:t xml:space="preserve">, the </w:t>
      </w:r>
      <w:r w:rsidR="00A62274" w:rsidRPr="000238AB">
        <w:rPr>
          <w:rFonts w:ascii="Arial" w:hAnsi="Arial" w:cs="Arial"/>
          <w:sz w:val="22"/>
          <w:szCs w:val="22"/>
        </w:rPr>
        <w:t xml:space="preserve">failure possibility is set to 0.5 which could be reused for NR-U scenario A. Companies argued that lower failure possibility would be expected in scenario C. </w:t>
      </w:r>
      <w:r w:rsidR="001358A4" w:rsidRPr="000238AB">
        <w:rPr>
          <w:rFonts w:ascii="Arial" w:hAnsi="Arial" w:cs="Arial"/>
          <w:sz w:val="22"/>
          <w:szCs w:val="22"/>
        </w:rPr>
        <w:t xml:space="preserve">But </w:t>
      </w:r>
      <w:r w:rsidR="00790A61" w:rsidRPr="000238AB">
        <w:rPr>
          <w:rFonts w:ascii="Arial" w:hAnsi="Arial" w:cs="Arial"/>
          <w:sz w:val="22"/>
          <w:szCs w:val="22"/>
        </w:rPr>
        <w:t xml:space="preserve">it is hard to tell which value is more suitable to estimate the real situation, 0.1, 0.2 or 0.3? </w:t>
      </w:r>
      <w:r w:rsidR="0064655C" w:rsidRPr="000238AB">
        <w:rPr>
          <w:rFonts w:ascii="Arial" w:hAnsi="Arial" w:cs="Arial"/>
          <w:sz w:val="22"/>
          <w:szCs w:val="22"/>
        </w:rPr>
        <w:t xml:space="preserve">On the other hand, scenario A has advantages on </w:t>
      </w:r>
      <w:proofErr w:type="spellStart"/>
      <w:r w:rsidR="0064655C" w:rsidRPr="000238AB">
        <w:rPr>
          <w:rFonts w:ascii="Arial" w:hAnsi="Arial" w:cs="Arial"/>
          <w:sz w:val="22"/>
          <w:szCs w:val="22"/>
        </w:rPr>
        <w:t>PCell</w:t>
      </w:r>
      <w:proofErr w:type="spellEnd"/>
      <w:r w:rsidR="007F61ED" w:rsidRPr="000238AB">
        <w:rPr>
          <w:rFonts w:ascii="Arial" w:hAnsi="Arial" w:cs="Arial"/>
          <w:sz w:val="22"/>
          <w:szCs w:val="22"/>
        </w:rPr>
        <w:t xml:space="preserve"> compared with scenario C as mentioned in Issue 1-1. </w:t>
      </w:r>
      <w:r w:rsidR="00FA68E6" w:rsidRPr="000238AB">
        <w:rPr>
          <w:rFonts w:ascii="Arial" w:hAnsi="Arial" w:cs="Arial"/>
          <w:sz w:val="22"/>
          <w:szCs w:val="22"/>
        </w:rPr>
        <w:t xml:space="preserve">To reduce effort and </w:t>
      </w:r>
      <w:r w:rsidR="00FA68E6" w:rsidRPr="000238AB">
        <w:rPr>
          <w:rFonts w:ascii="Arial" w:hAnsi="Arial" w:cs="Arial"/>
          <w:sz w:val="22"/>
          <w:szCs w:val="22"/>
        </w:rPr>
        <w:lastRenderedPageBreak/>
        <w:t xml:space="preserve">use one set requirements to cover both scenarios, </w:t>
      </w:r>
      <w:r w:rsidR="006F7A04" w:rsidRPr="000238AB">
        <w:rPr>
          <w:rFonts w:ascii="Arial" w:hAnsi="Arial" w:cs="Arial"/>
          <w:sz w:val="22"/>
          <w:szCs w:val="22"/>
        </w:rPr>
        <w:t xml:space="preserve">it would be better to </w:t>
      </w:r>
      <w:r w:rsidR="006252F1" w:rsidRPr="000238AB">
        <w:rPr>
          <w:rFonts w:ascii="Arial" w:hAnsi="Arial" w:cs="Arial"/>
          <w:sz w:val="22"/>
          <w:szCs w:val="22"/>
        </w:rPr>
        <w:t>using same stringent assumption (0.5 LBT failure possibility) for both scenario A and scenario C.</w:t>
      </w:r>
      <w:r w:rsidR="007E583F" w:rsidRPr="000238AB">
        <w:rPr>
          <w:rFonts w:ascii="Arial" w:hAnsi="Arial" w:cs="Arial"/>
          <w:sz w:val="22"/>
          <w:szCs w:val="22"/>
        </w:rPr>
        <w:t xml:space="preserve"> </w:t>
      </w:r>
      <w:r w:rsidR="00935723" w:rsidRPr="000238AB">
        <w:rPr>
          <w:rFonts w:ascii="Arial" w:hAnsi="Arial" w:cs="Arial"/>
          <w:sz w:val="22"/>
          <w:szCs w:val="22"/>
        </w:rPr>
        <w:t xml:space="preserve"> </w:t>
      </w:r>
      <w:r w:rsidR="00430A0D" w:rsidRPr="000238AB">
        <w:rPr>
          <w:rFonts w:ascii="Arial" w:hAnsi="Arial" w:cs="Arial"/>
          <w:sz w:val="22"/>
          <w:szCs w:val="22"/>
        </w:rPr>
        <w:t xml:space="preserve"> </w:t>
      </w:r>
    </w:p>
    <w:p w14:paraId="0A3D1482" w14:textId="1248E34C" w:rsidR="0077479A" w:rsidRPr="000238AB" w:rsidRDefault="00570A8B" w:rsidP="00A66B48">
      <w:pPr>
        <w:pBdr>
          <w:bottom w:val="single" w:sz="4" w:space="1" w:color="auto"/>
        </w:pBdr>
        <w:rPr>
          <w:rFonts w:ascii="Arial" w:hAnsi="Arial" w:cs="Arial"/>
          <w:b/>
          <w:bCs/>
          <w:sz w:val="22"/>
          <w:szCs w:val="22"/>
        </w:rPr>
      </w:pPr>
      <w:r w:rsidRPr="000238AB">
        <w:rPr>
          <w:rFonts w:ascii="Arial" w:hAnsi="Arial" w:cs="Arial"/>
          <w:b/>
          <w:bCs/>
          <w:sz w:val="22"/>
          <w:szCs w:val="22"/>
        </w:rPr>
        <w:t>Proposal</w:t>
      </w:r>
      <w:r w:rsidR="00845D8A" w:rsidRPr="000238AB">
        <w:rPr>
          <w:rFonts w:ascii="Arial" w:hAnsi="Arial" w:cs="Arial"/>
          <w:b/>
          <w:bCs/>
          <w:sz w:val="22"/>
          <w:szCs w:val="22"/>
        </w:rPr>
        <w:t xml:space="preserve"> </w:t>
      </w:r>
      <w:r w:rsidR="00A31A68">
        <w:rPr>
          <w:rFonts w:ascii="Arial" w:hAnsi="Arial" w:cs="Arial"/>
          <w:b/>
          <w:bCs/>
          <w:sz w:val="22"/>
          <w:szCs w:val="22"/>
        </w:rPr>
        <w:t>9</w:t>
      </w:r>
      <w:r w:rsidRPr="000238AB">
        <w:rPr>
          <w:rFonts w:ascii="Arial" w:hAnsi="Arial" w:cs="Arial"/>
          <w:b/>
          <w:bCs/>
          <w:sz w:val="22"/>
          <w:szCs w:val="22"/>
        </w:rPr>
        <w:t>:</w:t>
      </w:r>
      <w:r w:rsidR="001358A4" w:rsidRPr="000238AB">
        <w:rPr>
          <w:rFonts w:ascii="Arial" w:hAnsi="Arial" w:cs="Arial"/>
          <w:b/>
          <w:bCs/>
          <w:sz w:val="22"/>
          <w:szCs w:val="22"/>
        </w:rPr>
        <w:t xml:space="preserve"> </w:t>
      </w:r>
      <w:r w:rsidR="00201C6D" w:rsidRPr="000238AB">
        <w:rPr>
          <w:rFonts w:ascii="Arial" w:hAnsi="Arial" w:cs="Arial"/>
          <w:b/>
          <w:bCs/>
          <w:sz w:val="22"/>
          <w:szCs w:val="22"/>
        </w:rPr>
        <w:t>Define probability of LBT failure as 0.5 for both scenario A and scenario C</w:t>
      </w:r>
      <w:r w:rsidR="00845D8A" w:rsidRPr="000238AB">
        <w:rPr>
          <w:rFonts w:ascii="Arial" w:hAnsi="Arial" w:cs="Arial"/>
          <w:b/>
          <w:bCs/>
          <w:sz w:val="22"/>
          <w:szCs w:val="22"/>
        </w:rPr>
        <w:t xml:space="preserve">. </w:t>
      </w:r>
    </w:p>
    <w:p w14:paraId="5318716D" w14:textId="77777777" w:rsidR="00FC6CFA" w:rsidRPr="00BD3AD2" w:rsidRDefault="00FC6CFA" w:rsidP="00A66B48">
      <w:pPr>
        <w:pBdr>
          <w:bottom w:val="single" w:sz="4" w:space="1" w:color="auto"/>
        </w:pBdr>
        <w:rPr>
          <w:rFonts w:ascii="Arial" w:hAnsi="Arial" w:cs="Arial"/>
          <w:b/>
          <w:bCs/>
        </w:rPr>
      </w:pPr>
    </w:p>
    <w:p w14:paraId="21F28404" w14:textId="656BC9B3" w:rsidR="003E77CE" w:rsidRDefault="003E77CE" w:rsidP="003E77CE">
      <w:pPr>
        <w:pStyle w:val="Heading1"/>
        <w:keepLines w:val="0"/>
        <w:numPr>
          <w:ilvl w:val="0"/>
          <w:numId w:val="1"/>
        </w:numPr>
        <w:pBdr>
          <w:top w:val="none" w:sz="0" w:space="0" w:color="auto"/>
        </w:pBdr>
        <w:spacing w:before="0" w:after="240"/>
        <w:ind w:right="284" w:hanging="720"/>
      </w:pPr>
      <w:r w:rsidRPr="001C2CC0">
        <w:t>Conclusion</w:t>
      </w:r>
    </w:p>
    <w:bookmarkEnd w:id="3"/>
    <w:p w14:paraId="7E74A725" w14:textId="4EC1C8A5" w:rsidR="00B102D7" w:rsidRDefault="00502F4B" w:rsidP="000F2D26">
      <w:pPr>
        <w:rPr>
          <w:rFonts w:ascii="Arial" w:eastAsiaTheme="minorEastAsia" w:hAnsi="Arial" w:cs="Arial"/>
          <w:b/>
          <w:bCs/>
          <w:sz w:val="22"/>
          <w:szCs w:val="22"/>
          <w:u w:val="single"/>
          <w:lang w:val="en-US" w:eastAsia="zh-CN"/>
        </w:rPr>
      </w:pPr>
      <w:r w:rsidRPr="003361F8">
        <w:rPr>
          <w:rFonts w:ascii="Arial" w:eastAsiaTheme="minorEastAsia" w:hAnsi="Arial" w:cs="Arial"/>
          <w:b/>
          <w:bCs/>
          <w:sz w:val="22"/>
          <w:szCs w:val="22"/>
          <w:u w:val="single"/>
          <w:lang w:val="en-US" w:eastAsia="zh-CN"/>
        </w:rPr>
        <w:t>Issue 1-1: Test scenarios</w:t>
      </w:r>
      <w:r>
        <w:rPr>
          <w:rFonts w:ascii="Arial" w:eastAsiaTheme="minorEastAsia" w:hAnsi="Arial" w:cs="Arial"/>
          <w:b/>
          <w:bCs/>
          <w:sz w:val="22"/>
          <w:szCs w:val="22"/>
          <w:u w:val="single"/>
          <w:lang w:val="en-US" w:eastAsia="zh-CN"/>
        </w:rPr>
        <w:t xml:space="preserve"> for DL modulation</w:t>
      </w:r>
    </w:p>
    <w:p w14:paraId="7B3B5195" w14:textId="24D8CF40" w:rsidR="00502F4B" w:rsidRDefault="00502F4B" w:rsidP="000F2D26">
      <w:pPr>
        <w:rPr>
          <w:rFonts w:ascii="Arial" w:hAnsi="Arial" w:cs="Arial"/>
          <w:b/>
          <w:bCs/>
          <w:sz w:val="22"/>
          <w:szCs w:val="22"/>
        </w:rPr>
      </w:pPr>
      <w:r w:rsidRPr="00926CF8">
        <w:rPr>
          <w:rFonts w:ascii="Arial" w:hAnsi="Arial" w:cs="Arial"/>
          <w:b/>
          <w:bCs/>
          <w:sz w:val="22"/>
          <w:szCs w:val="22"/>
        </w:rPr>
        <w:t xml:space="preserve">Observation 1: Rel-16 </w:t>
      </w:r>
      <w:r>
        <w:rPr>
          <w:rFonts w:ascii="Arial" w:hAnsi="Arial" w:cs="Arial"/>
          <w:b/>
          <w:bCs/>
          <w:sz w:val="22"/>
          <w:szCs w:val="22"/>
        </w:rPr>
        <w:t xml:space="preserve">NR </w:t>
      </w:r>
      <w:r w:rsidRPr="00926CF8">
        <w:rPr>
          <w:rFonts w:ascii="Arial" w:hAnsi="Arial" w:cs="Arial"/>
          <w:b/>
          <w:bCs/>
          <w:sz w:val="22"/>
          <w:szCs w:val="22"/>
        </w:rPr>
        <w:t xml:space="preserve">CA requirements seem more suitable for LAA </w:t>
      </w:r>
      <w:proofErr w:type="spellStart"/>
      <w:r w:rsidRPr="00926CF8">
        <w:rPr>
          <w:rFonts w:ascii="Arial" w:hAnsi="Arial" w:cs="Arial"/>
          <w:b/>
          <w:bCs/>
          <w:sz w:val="22"/>
          <w:szCs w:val="22"/>
        </w:rPr>
        <w:t>PCell</w:t>
      </w:r>
      <w:proofErr w:type="spellEnd"/>
      <w:r w:rsidRPr="00926CF8">
        <w:rPr>
          <w:rFonts w:ascii="Arial" w:hAnsi="Arial" w:cs="Arial"/>
          <w:b/>
          <w:bCs/>
          <w:sz w:val="22"/>
          <w:szCs w:val="22"/>
        </w:rPr>
        <w:t xml:space="preserve"> </w:t>
      </w:r>
      <w:r>
        <w:rPr>
          <w:rFonts w:ascii="Arial" w:hAnsi="Arial" w:cs="Arial"/>
          <w:b/>
          <w:bCs/>
          <w:sz w:val="22"/>
          <w:szCs w:val="22"/>
        </w:rPr>
        <w:t xml:space="preserve">PDSCH requirement </w:t>
      </w:r>
      <w:r w:rsidRPr="00926CF8">
        <w:rPr>
          <w:rFonts w:ascii="Arial" w:hAnsi="Arial" w:cs="Arial"/>
          <w:b/>
          <w:bCs/>
          <w:sz w:val="22"/>
          <w:szCs w:val="22"/>
        </w:rPr>
        <w:t xml:space="preserve">than Rel-15 </w:t>
      </w:r>
      <w:r>
        <w:rPr>
          <w:rFonts w:ascii="Arial" w:hAnsi="Arial" w:cs="Arial"/>
          <w:b/>
          <w:bCs/>
          <w:sz w:val="22"/>
          <w:szCs w:val="22"/>
        </w:rPr>
        <w:t xml:space="preserve">NR </w:t>
      </w:r>
      <w:r w:rsidRPr="00926CF8">
        <w:rPr>
          <w:rFonts w:ascii="Arial" w:hAnsi="Arial" w:cs="Arial"/>
          <w:b/>
          <w:bCs/>
          <w:sz w:val="22"/>
          <w:szCs w:val="22"/>
        </w:rPr>
        <w:t>SA requirement.</w:t>
      </w:r>
    </w:p>
    <w:p w14:paraId="7585CB0F" w14:textId="77777777" w:rsidR="00502F4B" w:rsidRPr="00926CF8" w:rsidRDefault="00502F4B" w:rsidP="00502F4B">
      <w:pPr>
        <w:pBdr>
          <w:bottom w:val="single" w:sz="4" w:space="1" w:color="auto"/>
        </w:pBdr>
        <w:rPr>
          <w:rFonts w:ascii="Arial" w:hAnsi="Arial" w:cs="Arial"/>
          <w:b/>
          <w:bCs/>
          <w:sz w:val="22"/>
          <w:szCs w:val="22"/>
        </w:rPr>
      </w:pPr>
      <w:r w:rsidRPr="00926CF8">
        <w:rPr>
          <w:rFonts w:ascii="Arial" w:hAnsi="Arial" w:cs="Arial"/>
          <w:b/>
          <w:bCs/>
          <w:sz w:val="22"/>
          <w:szCs w:val="22"/>
        </w:rPr>
        <w:t>Proposal 1: Take 3 pre-conditions for unlicensed carrier DL demodulation.</w:t>
      </w:r>
    </w:p>
    <w:p w14:paraId="28CBE3E7" w14:textId="77777777" w:rsidR="00502F4B" w:rsidRPr="00926CF8" w:rsidRDefault="00502F4B" w:rsidP="00502F4B">
      <w:pPr>
        <w:pStyle w:val="ListParagraph"/>
        <w:numPr>
          <w:ilvl w:val="0"/>
          <w:numId w:val="27"/>
        </w:numPr>
        <w:pBdr>
          <w:bottom w:val="single" w:sz="4" w:space="1" w:color="auto"/>
        </w:pBdr>
        <w:rPr>
          <w:rFonts w:ascii="Arial" w:hAnsi="Arial" w:cs="Arial"/>
          <w:b/>
          <w:bCs/>
          <w:sz w:val="22"/>
          <w:szCs w:val="22"/>
        </w:rPr>
      </w:pPr>
      <w:r w:rsidRPr="00926CF8">
        <w:rPr>
          <w:rFonts w:ascii="Arial" w:hAnsi="Arial" w:cs="Arial"/>
          <w:b/>
          <w:bCs/>
          <w:sz w:val="22"/>
          <w:szCs w:val="22"/>
        </w:rPr>
        <w:t xml:space="preserve">The </w:t>
      </w:r>
      <w:proofErr w:type="spellStart"/>
      <w:r w:rsidRPr="00926CF8">
        <w:rPr>
          <w:rFonts w:ascii="Arial" w:hAnsi="Arial" w:cs="Arial"/>
          <w:b/>
          <w:bCs/>
          <w:sz w:val="22"/>
          <w:szCs w:val="22"/>
        </w:rPr>
        <w:t>gNB</w:t>
      </w:r>
      <w:proofErr w:type="spellEnd"/>
      <w:r w:rsidRPr="00926CF8">
        <w:rPr>
          <w:rFonts w:ascii="Arial" w:hAnsi="Arial" w:cs="Arial"/>
          <w:b/>
          <w:bCs/>
          <w:sz w:val="22"/>
          <w:szCs w:val="22"/>
        </w:rPr>
        <w:t xml:space="preserve"> transmit DCI</w:t>
      </w:r>
      <w:r>
        <w:rPr>
          <w:rFonts w:ascii="Arial" w:hAnsi="Arial" w:cs="Arial"/>
          <w:b/>
          <w:bCs/>
          <w:sz w:val="22"/>
          <w:szCs w:val="22"/>
        </w:rPr>
        <w:t>/CSI-RS</w:t>
      </w:r>
      <w:r w:rsidRPr="00926CF8">
        <w:rPr>
          <w:rFonts w:ascii="Arial" w:hAnsi="Arial" w:cs="Arial"/>
          <w:b/>
          <w:bCs/>
          <w:sz w:val="22"/>
          <w:szCs w:val="22"/>
        </w:rPr>
        <w:t xml:space="preserve"> for unlicensed carrier only when LBT is successful.</w:t>
      </w:r>
    </w:p>
    <w:p w14:paraId="30F2ECA9" w14:textId="77777777" w:rsidR="00502F4B" w:rsidRPr="00926CF8" w:rsidRDefault="00502F4B" w:rsidP="00502F4B">
      <w:pPr>
        <w:pStyle w:val="ListParagraph"/>
        <w:numPr>
          <w:ilvl w:val="0"/>
          <w:numId w:val="27"/>
        </w:numPr>
        <w:pBdr>
          <w:bottom w:val="single" w:sz="4" w:space="1" w:color="auto"/>
        </w:pBdr>
        <w:rPr>
          <w:rFonts w:ascii="Arial" w:hAnsi="Arial" w:cs="Arial"/>
          <w:b/>
          <w:bCs/>
          <w:sz w:val="22"/>
          <w:szCs w:val="22"/>
        </w:rPr>
      </w:pPr>
      <w:r w:rsidRPr="00926CF8">
        <w:rPr>
          <w:rFonts w:ascii="Arial" w:hAnsi="Arial" w:cs="Arial"/>
          <w:b/>
          <w:bCs/>
          <w:sz w:val="22"/>
          <w:szCs w:val="22"/>
        </w:rPr>
        <w:t xml:space="preserve">For any cases, UL LBT failure should </w:t>
      </w:r>
      <w:proofErr w:type="spellStart"/>
      <w:r w:rsidRPr="00926CF8">
        <w:rPr>
          <w:rFonts w:ascii="Arial" w:hAnsi="Arial" w:cs="Arial"/>
          <w:b/>
          <w:bCs/>
          <w:sz w:val="22"/>
          <w:szCs w:val="22"/>
        </w:rPr>
        <w:t>no</w:t>
      </w:r>
      <w:proofErr w:type="spellEnd"/>
      <w:r w:rsidRPr="00926CF8">
        <w:rPr>
          <w:rFonts w:ascii="Arial" w:hAnsi="Arial" w:cs="Arial"/>
          <w:b/>
          <w:bCs/>
          <w:sz w:val="22"/>
          <w:szCs w:val="22"/>
        </w:rPr>
        <w:t xml:space="preserve"> be considered for DL demodulation test.</w:t>
      </w:r>
    </w:p>
    <w:p w14:paraId="726DDDC4" w14:textId="77777777" w:rsidR="00502F4B" w:rsidRDefault="00502F4B" w:rsidP="00502F4B">
      <w:pPr>
        <w:pStyle w:val="ListParagraph"/>
        <w:numPr>
          <w:ilvl w:val="0"/>
          <w:numId w:val="27"/>
        </w:numPr>
        <w:pBdr>
          <w:bottom w:val="single" w:sz="4" w:space="1" w:color="auto"/>
        </w:pBdr>
        <w:rPr>
          <w:rFonts w:ascii="Arial" w:hAnsi="Arial" w:cs="Arial"/>
          <w:sz w:val="22"/>
          <w:szCs w:val="22"/>
        </w:rPr>
      </w:pPr>
      <w:r w:rsidRPr="00926CF8">
        <w:rPr>
          <w:rFonts w:ascii="Arial" w:hAnsi="Arial" w:cs="Arial"/>
          <w:b/>
          <w:bCs/>
          <w:sz w:val="22"/>
          <w:szCs w:val="22"/>
        </w:rPr>
        <w:t xml:space="preserve">For </w:t>
      </w:r>
      <w:r>
        <w:rPr>
          <w:rFonts w:ascii="Arial" w:hAnsi="Arial" w:cs="Arial"/>
          <w:b/>
          <w:bCs/>
          <w:sz w:val="22"/>
          <w:szCs w:val="22"/>
        </w:rPr>
        <w:t>any cases</w:t>
      </w:r>
      <w:r w:rsidRPr="00926CF8">
        <w:rPr>
          <w:rFonts w:ascii="Arial" w:hAnsi="Arial" w:cs="Arial"/>
          <w:b/>
          <w:bCs/>
          <w:sz w:val="22"/>
          <w:szCs w:val="22"/>
        </w:rPr>
        <w:t>, all HARQ-ACK</w:t>
      </w:r>
      <w:r>
        <w:rPr>
          <w:rFonts w:ascii="Arial" w:hAnsi="Arial" w:cs="Arial"/>
          <w:b/>
          <w:bCs/>
          <w:sz w:val="22"/>
          <w:szCs w:val="22"/>
        </w:rPr>
        <w:t xml:space="preserve"> will</w:t>
      </w:r>
      <w:r w:rsidRPr="00926CF8">
        <w:rPr>
          <w:rFonts w:ascii="Arial" w:hAnsi="Arial" w:cs="Arial"/>
          <w:b/>
          <w:bCs/>
          <w:sz w:val="22"/>
          <w:szCs w:val="22"/>
        </w:rPr>
        <w:t xml:space="preserve"> be </w:t>
      </w:r>
      <w:r>
        <w:rPr>
          <w:rFonts w:ascii="Arial" w:hAnsi="Arial" w:cs="Arial"/>
          <w:b/>
          <w:bCs/>
          <w:sz w:val="22"/>
          <w:szCs w:val="22"/>
        </w:rPr>
        <w:t>received</w:t>
      </w:r>
      <w:r w:rsidRPr="00926CF8">
        <w:rPr>
          <w:rFonts w:ascii="Arial" w:hAnsi="Arial" w:cs="Arial"/>
          <w:b/>
          <w:bCs/>
          <w:sz w:val="22"/>
          <w:szCs w:val="22"/>
        </w:rPr>
        <w:t xml:space="preserve"> during </w:t>
      </w:r>
      <w:r>
        <w:rPr>
          <w:rFonts w:ascii="Arial" w:hAnsi="Arial" w:cs="Arial"/>
          <w:b/>
          <w:bCs/>
          <w:sz w:val="22"/>
          <w:szCs w:val="22"/>
        </w:rPr>
        <w:t>one</w:t>
      </w:r>
      <w:r w:rsidRPr="00926CF8">
        <w:rPr>
          <w:rFonts w:ascii="Arial" w:hAnsi="Arial" w:cs="Arial"/>
          <w:b/>
          <w:bCs/>
          <w:sz w:val="22"/>
          <w:szCs w:val="22"/>
        </w:rPr>
        <w:t xml:space="preserve"> burst. </w:t>
      </w:r>
    </w:p>
    <w:p w14:paraId="2C938B24" w14:textId="1CC1DF0C" w:rsidR="00502F4B" w:rsidRDefault="00502F4B" w:rsidP="000F2D26">
      <w:pPr>
        <w:rPr>
          <w:rFonts w:ascii="Arial" w:hAnsi="Arial" w:cs="Arial"/>
          <w:b/>
          <w:bCs/>
          <w:sz w:val="22"/>
          <w:szCs w:val="22"/>
          <w:lang w:eastAsia="ja-JP" w:bidi="hi-IN"/>
        </w:rPr>
      </w:pPr>
      <w:r w:rsidRPr="000244CC">
        <w:rPr>
          <w:rFonts w:ascii="Arial" w:hAnsi="Arial" w:cs="Arial"/>
          <w:b/>
          <w:bCs/>
          <w:sz w:val="22"/>
          <w:szCs w:val="22"/>
        </w:rPr>
        <w:t xml:space="preserve">Observation </w:t>
      </w:r>
      <w:r>
        <w:rPr>
          <w:rFonts w:ascii="Arial" w:hAnsi="Arial" w:cs="Arial"/>
          <w:b/>
          <w:bCs/>
          <w:sz w:val="22"/>
          <w:szCs w:val="22"/>
        </w:rPr>
        <w:t>2</w:t>
      </w:r>
      <w:r w:rsidRPr="000244CC">
        <w:rPr>
          <w:rFonts w:ascii="Arial" w:hAnsi="Arial" w:cs="Arial"/>
          <w:b/>
          <w:bCs/>
          <w:sz w:val="22"/>
          <w:szCs w:val="22"/>
        </w:rPr>
        <w:t xml:space="preserve">: The </w:t>
      </w:r>
      <w:r>
        <w:rPr>
          <w:rFonts w:ascii="Arial" w:hAnsi="Arial" w:cs="Arial"/>
          <w:b/>
          <w:bCs/>
          <w:sz w:val="22"/>
          <w:szCs w:val="22"/>
        </w:rPr>
        <w:t xml:space="preserve">UE behaviour for </w:t>
      </w:r>
      <w:r w:rsidRPr="000244CC">
        <w:rPr>
          <w:rFonts w:ascii="Arial" w:hAnsi="Arial" w:cs="Arial"/>
          <w:b/>
          <w:bCs/>
          <w:sz w:val="22"/>
          <w:szCs w:val="22"/>
        </w:rPr>
        <w:t>PDSCH</w:t>
      </w:r>
      <w:r>
        <w:rPr>
          <w:rFonts w:ascii="Arial" w:hAnsi="Arial" w:cs="Arial"/>
          <w:b/>
          <w:bCs/>
          <w:sz w:val="22"/>
          <w:szCs w:val="22"/>
        </w:rPr>
        <w:t>/CSI-RS demodulation</w:t>
      </w:r>
      <w:r w:rsidRPr="000244CC">
        <w:rPr>
          <w:rFonts w:ascii="Arial" w:hAnsi="Arial" w:cs="Arial"/>
          <w:b/>
          <w:bCs/>
          <w:sz w:val="22"/>
          <w:szCs w:val="22"/>
        </w:rPr>
        <w:t xml:space="preserve"> is same </w:t>
      </w:r>
      <w:r>
        <w:rPr>
          <w:rFonts w:ascii="Arial" w:hAnsi="Arial" w:cs="Arial"/>
          <w:b/>
          <w:bCs/>
          <w:sz w:val="22"/>
          <w:szCs w:val="22"/>
        </w:rPr>
        <w:t>for</w:t>
      </w:r>
      <w:r w:rsidRPr="000244CC">
        <w:rPr>
          <w:rFonts w:ascii="Arial" w:hAnsi="Arial" w:cs="Arial"/>
          <w:b/>
          <w:bCs/>
          <w:sz w:val="22"/>
          <w:szCs w:val="22"/>
        </w:rPr>
        <w:t xml:space="preserve"> both </w:t>
      </w:r>
      <w:r>
        <w:rPr>
          <w:rFonts w:ascii="Arial" w:hAnsi="Arial" w:cs="Arial"/>
          <w:b/>
          <w:bCs/>
          <w:sz w:val="22"/>
          <w:szCs w:val="22"/>
        </w:rPr>
        <w:t>licensed carrier</w:t>
      </w:r>
      <w:r w:rsidRPr="000244CC">
        <w:rPr>
          <w:rFonts w:ascii="Arial" w:hAnsi="Arial" w:cs="Arial"/>
          <w:b/>
          <w:bCs/>
          <w:sz w:val="22"/>
          <w:szCs w:val="22"/>
        </w:rPr>
        <w:t xml:space="preserve"> and</w:t>
      </w:r>
      <w:r>
        <w:rPr>
          <w:rFonts w:ascii="Arial" w:hAnsi="Arial" w:cs="Arial"/>
          <w:b/>
          <w:bCs/>
          <w:sz w:val="22"/>
          <w:szCs w:val="22"/>
        </w:rPr>
        <w:t xml:space="preserve"> unlicensed carrier</w:t>
      </w:r>
      <w:r w:rsidRPr="000244CC">
        <w:rPr>
          <w:rFonts w:ascii="Arial" w:hAnsi="Arial" w:cs="Arial"/>
          <w:b/>
          <w:bCs/>
          <w:sz w:val="22"/>
          <w:szCs w:val="22"/>
        </w:rPr>
        <w:t xml:space="preserve">. The difference is only the </w:t>
      </w:r>
      <w:r>
        <w:rPr>
          <w:rFonts w:ascii="Arial" w:hAnsi="Arial" w:cs="Arial"/>
          <w:b/>
          <w:bCs/>
          <w:sz w:val="22"/>
          <w:szCs w:val="22"/>
        </w:rPr>
        <w:t>TDD pattern, fixed or burst</w:t>
      </w:r>
      <w:r w:rsidRPr="000244CC">
        <w:rPr>
          <w:rFonts w:ascii="Arial" w:hAnsi="Arial" w:cs="Arial"/>
          <w:b/>
          <w:bCs/>
          <w:sz w:val="22"/>
          <w:szCs w:val="22"/>
        </w:rPr>
        <w:t>.</w:t>
      </w:r>
    </w:p>
    <w:p w14:paraId="1B00AFCA" w14:textId="015C670C" w:rsidR="00502F4B" w:rsidRDefault="00502F4B" w:rsidP="000F2D26">
      <w:pPr>
        <w:rPr>
          <w:rFonts w:ascii="Arial" w:hAnsi="Arial" w:cs="Arial"/>
          <w:b/>
          <w:bCs/>
          <w:sz w:val="22"/>
          <w:szCs w:val="22"/>
          <w:lang w:eastAsia="ja-JP" w:bidi="hi-IN"/>
        </w:rPr>
      </w:pPr>
      <w:r w:rsidRPr="00926CF8">
        <w:rPr>
          <w:rFonts w:ascii="Arial" w:hAnsi="Arial" w:cs="Arial"/>
          <w:b/>
          <w:bCs/>
          <w:sz w:val="22"/>
          <w:szCs w:val="22"/>
        </w:rPr>
        <w:t xml:space="preserve">Observation 3: For </w:t>
      </w:r>
      <w:r>
        <w:rPr>
          <w:rFonts w:ascii="Arial" w:hAnsi="Arial" w:cs="Arial"/>
          <w:b/>
          <w:bCs/>
          <w:sz w:val="22"/>
          <w:szCs w:val="22"/>
        </w:rPr>
        <w:t>unlicensed carrier in scenario A and scenario C</w:t>
      </w:r>
      <w:r w:rsidRPr="00926CF8">
        <w:rPr>
          <w:rFonts w:ascii="Arial" w:hAnsi="Arial" w:cs="Arial"/>
          <w:b/>
          <w:bCs/>
          <w:sz w:val="22"/>
          <w:szCs w:val="22"/>
        </w:rPr>
        <w:t xml:space="preserve">, PDSCH with burst transmission could be </w:t>
      </w:r>
      <w:r>
        <w:rPr>
          <w:rFonts w:ascii="Arial" w:hAnsi="Arial" w:cs="Arial"/>
          <w:b/>
          <w:bCs/>
          <w:sz w:val="22"/>
          <w:szCs w:val="22"/>
        </w:rPr>
        <w:t>considered if we want to introduce new requirements</w:t>
      </w:r>
      <w:r w:rsidRPr="00926CF8">
        <w:rPr>
          <w:rFonts w:ascii="Arial" w:hAnsi="Arial" w:cs="Arial"/>
          <w:b/>
          <w:bCs/>
          <w:sz w:val="22"/>
          <w:szCs w:val="22"/>
        </w:rPr>
        <w:t>.</w:t>
      </w:r>
    </w:p>
    <w:p w14:paraId="2FCC7EE5" w14:textId="09294366" w:rsidR="00502F4B" w:rsidRDefault="00502F4B" w:rsidP="000F2D26">
      <w:pPr>
        <w:rPr>
          <w:rFonts w:ascii="Arial" w:hAnsi="Arial" w:cs="Arial"/>
          <w:b/>
          <w:bCs/>
          <w:sz w:val="22"/>
          <w:szCs w:val="22"/>
        </w:rPr>
      </w:pPr>
      <w:r w:rsidRPr="00926CF8">
        <w:rPr>
          <w:rFonts w:ascii="Arial" w:hAnsi="Arial" w:cs="Arial"/>
          <w:b/>
          <w:bCs/>
          <w:sz w:val="22"/>
          <w:szCs w:val="22"/>
        </w:rPr>
        <w:t xml:space="preserve">Proposal </w:t>
      </w:r>
      <w:r>
        <w:rPr>
          <w:rFonts w:ascii="Arial" w:hAnsi="Arial" w:cs="Arial"/>
          <w:b/>
          <w:bCs/>
          <w:sz w:val="22"/>
          <w:szCs w:val="22"/>
        </w:rPr>
        <w:t>2</w:t>
      </w:r>
      <w:r w:rsidRPr="00926CF8">
        <w:rPr>
          <w:rFonts w:ascii="Arial" w:hAnsi="Arial" w:cs="Arial"/>
          <w:b/>
          <w:bCs/>
          <w:sz w:val="22"/>
          <w:szCs w:val="22"/>
        </w:rPr>
        <w:t>:</w:t>
      </w:r>
      <w:r>
        <w:rPr>
          <w:rFonts w:ascii="Arial" w:hAnsi="Arial" w:cs="Arial"/>
          <w:b/>
          <w:bCs/>
          <w:sz w:val="22"/>
          <w:szCs w:val="22"/>
        </w:rPr>
        <w:t xml:space="preserve"> It is practical to define only one set of new PDSCH requirement with burst transmission for both scenario A </w:t>
      </w:r>
      <w:proofErr w:type="spellStart"/>
      <w:r>
        <w:rPr>
          <w:rFonts w:ascii="Arial" w:hAnsi="Arial" w:cs="Arial"/>
          <w:b/>
          <w:bCs/>
          <w:sz w:val="22"/>
          <w:szCs w:val="22"/>
        </w:rPr>
        <w:t>SCell</w:t>
      </w:r>
      <w:proofErr w:type="spellEnd"/>
      <w:r>
        <w:rPr>
          <w:rFonts w:ascii="Arial" w:hAnsi="Arial" w:cs="Arial"/>
          <w:b/>
          <w:bCs/>
          <w:sz w:val="22"/>
          <w:szCs w:val="22"/>
        </w:rPr>
        <w:t xml:space="preserve"> and scenario C </w:t>
      </w:r>
      <w:proofErr w:type="spellStart"/>
      <w:r>
        <w:rPr>
          <w:rFonts w:ascii="Arial" w:hAnsi="Arial" w:cs="Arial"/>
          <w:b/>
          <w:bCs/>
          <w:sz w:val="22"/>
          <w:szCs w:val="22"/>
        </w:rPr>
        <w:t>PCell</w:t>
      </w:r>
      <w:proofErr w:type="spellEnd"/>
      <w:r>
        <w:rPr>
          <w:rFonts w:ascii="Arial" w:hAnsi="Arial" w:cs="Arial"/>
          <w:b/>
          <w:bCs/>
          <w:sz w:val="22"/>
          <w:szCs w:val="22"/>
        </w:rPr>
        <w:t xml:space="preserve">. Reuse Rel-16 NR CA requirement for scenario A </w:t>
      </w:r>
      <w:proofErr w:type="spellStart"/>
      <w:r>
        <w:rPr>
          <w:rFonts w:ascii="Arial" w:hAnsi="Arial" w:cs="Arial"/>
          <w:b/>
          <w:bCs/>
          <w:sz w:val="22"/>
          <w:szCs w:val="22"/>
        </w:rPr>
        <w:t>PCell</w:t>
      </w:r>
      <w:proofErr w:type="spellEnd"/>
      <w:r>
        <w:rPr>
          <w:rFonts w:ascii="Arial" w:hAnsi="Arial" w:cs="Arial"/>
          <w:b/>
          <w:bCs/>
          <w:sz w:val="22"/>
          <w:szCs w:val="22"/>
        </w:rPr>
        <w:t>.</w:t>
      </w:r>
    </w:p>
    <w:p w14:paraId="0F0B490B" w14:textId="3EFDEC2F" w:rsidR="00502F4B" w:rsidRDefault="00502F4B" w:rsidP="000F2D26">
      <w:pPr>
        <w:rPr>
          <w:rFonts w:ascii="Arial" w:hAnsi="Arial" w:cs="Arial"/>
          <w:b/>
          <w:bCs/>
          <w:sz w:val="22"/>
          <w:szCs w:val="22"/>
        </w:rPr>
      </w:pPr>
    </w:p>
    <w:p w14:paraId="2E5AA1F7" w14:textId="221F6143" w:rsidR="00502F4B" w:rsidRDefault="00502F4B" w:rsidP="000F2D26">
      <w:pPr>
        <w:rPr>
          <w:rFonts w:ascii="Arial" w:hAnsi="Arial" w:cs="Arial"/>
          <w:b/>
          <w:bCs/>
          <w:sz w:val="22"/>
          <w:szCs w:val="22"/>
          <w:lang w:eastAsia="ja-JP" w:bidi="hi-IN"/>
        </w:rPr>
      </w:pPr>
      <w:r w:rsidRPr="00EF2702">
        <w:rPr>
          <w:rFonts w:ascii="Arial" w:hAnsi="Arial" w:cs="Arial"/>
          <w:b/>
          <w:bCs/>
          <w:sz w:val="22"/>
          <w:szCs w:val="22"/>
          <w:u w:val="single"/>
        </w:rPr>
        <w:t>Issue 1-2</w:t>
      </w:r>
      <w:r>
        <w:rPr>
          <w:rFonts w:ascii="Arial" w:hAnsi="Arial" w:cs="Arial"/>
          <w:b/>
          <w:bCs/>
          <w:sz w:val="22"/>
          <w:szCs w:val="22"/>
          <w:u w:val="single"/>
        </w:rPr>
        <w:t xml:space="preserve">: </w:t>
      </w:r>
      <w:r w:rsidRPr="00EF2702">
        <w:rPr>
          <w:rFonts w:ascii="Arial" w:hAnsi="Arial" w:cs="Arial"/>
          <w:b/>
          <w:bCs/>
          <w:sz w:val="22"/>
          <w:szCs w:val="22"/>
          <w:u w:val="single"/>
        </w:rPr>
        <w:t>Bandwidth to be used for Requirements definition</w:t>
      </w:r>
    </w:p>
    <w:p w14:paraId="7E753117" w14:textId="77777777" w:rsidR="00502F4B" w:rsidRPr="00926CF8" w:rsidRDefault="00502F4B" w:rsidP="00502F4B">
      <w:pPr>
        <w:pBdr>
          <w:bottom w:val="single" w:sz="4" w:space="1" w:color="auto"/>
        </w:pBdr>
        <w:rPr>
          <w:rFonts w:ascii="Arial" w:hAnsi="Arial" w:cs="Arial"/>
          <w:sz w:val="22"/>
          <w:szCs w:val="22"/>
        </w:rPr>
      </w:pPr>
      <w:r w:rsidRPr="00926CF8">
        <w:rPr>
          <w:rFonts w:ascii="Arial" w:hAnsi="Arial" w:cs="Arial"/>
          <w:b/>
          <w:bCs/>
          <w:sz w:val="22"/>
          <w:szCs w:val="22"/>
        </w:rPr>
        <w:t xml:space="preserve">Observation </w:t>
      </w:r>
      <w:r>
        <w:rPr>
          <w:rFonts w:ascii="Arial" w:hAnsi="Arial" w:cs="Arial"/>
          <w:b/>
          <w:bCs/>
          <w:sz w:val="22"/>
          <w:szCs w:val="22"/>
        </w:rPr>
        <w:t>4</w:t>
      </w:r>
      <w:r w:rsidRPr="00926CF8">
        <w:rPr>
          <w:rFonts w:ascii="Arial" w:hAnsi="Arial" w:cs="Arial"/>
          <w:b/>
          <w:bCs/>
          <w:sz w:val="22"/>
          <w:szCs w:val="22"/>
        </w:rPr>
        <w:t>: There is up to 20MHz component carrier bandwidth in wideband operation CA mode</w:t>
      </w:r>
      <w:r w:rsidRPr="00926CF8">
        <w:rPr>
          <w:rFonts w:ascii="Arial" w:hAnsi="Arial" w:cs="Arial"/>
          <w:sz w:val="22"/>
          <w:szCs w:val="22"/>
        </w:rPr>
        <w:t>.</w:t>
      </w:r>
    </w:p>
    <w:p w14:paraId="3681EB1E" w14:textId="70E94673" w:rsidR="00502F4B" w:rsidRDefault="00502F4B" w:rsidP="00502F4B">
      <w:pPr>
        <w:rPr>
          <w:rFonts w:ascii="Arial" w:hAnsi="Arial" w:cs="Arial"/>
          <w:b/>
          <w:bCs/>
          <w:sz w:val="22"/>
          <w:szCs w:val="22"/>
          <w:lang w:eastAsia="ja-JP" w:bidi="hi-IN"/>
        </w:rPr>
      </w:pPr>
      <w:r w:rsidRPr="00926CF8">
        <w:rPr>
          <w:rFonts w:ascii="Arial" w:hAnsi="Arial" w:cs="Arial"/>
          <w:b/>
          <w:bCs/>
          <w:sz w:val="22"/>
          <w:szCs w:val="22"/>
        </w:rPr>
        <w:t xml:space="preserve">Proposal </w:t>
      </w:r>
      <w:r>
        <w:rPr>
          <w:rFonts w:ascii="Arial" w:hAnsi="Arial" w:cs="Arial"/>
          <w:b/>
          <w:bCs/>
          <w:sz w:val="22"/>
          <w:szCs w:val="22"/>
        </w:rPr>
        <w:t>3</w:t>
      </w:r>
      <w:r w:rsidRPr="00926CF8">
        <w:rPr>
          <w:rFonts w:ascii="Arial" w:hAnsi="Arial" w:cs="Arial"/>
          <w:b/>
          <w:bCs/>
          <w:sz w:val="22"/>
          <w:szCs w:val="22"/>
        </w:rPr>
        <w:t>: Define requirements including 20MHz.</w:t>
      </w:r>
    </w:p>
    <w:p w14:paraId="293DF8C2" w14:textId="4D2013F6" w:rsidR="00502F4B" w:rsidRDefault="00502F4B" w:rsidP="000F2D26">
      <w:pPr>
        <w:rPr>
          <w:rFonts w:ascii="Arial" w:hAnsi="Arial" w:cs="Arial"/>
          <w:b/>
          <w:bCs/>
          <w:sz w:val="22"/>
          <w:szCs w:val="22"/>
          <w:lang w:eastAsia="ja-JP" w:bidi="hi-IN"/>
        </w:rPr>
      </w:pPr>
      <w:r w:rsidRPr="00926CF8">
        <w:rPr>
          <w:rFonts w:ascii="Arial" w:hAnsi="Arial" w:cs="Arial"/>
          <w:b/>
          <w:bCs/>
          <w:sz w:val="22"/>
          <w:szCs w:val="22"/>
        </w:rPr>
        <w:t xml:space="preserve">Observation </w:t>
      </w:r>
      <w:r>
        <w:rPr>
          <w:rFonts w:ascii="Arial" w:hAnsi="Arial" w:cs="Arial"/>
          <w:b/>
          <w:bCs/>
          <w:sz w:val="22"/>
          <w:szCs w:val="22"/>
        </w:rPr>
        <w:t>5</w:t>
      </w:r>
      <w:r w:rsidRPr="00926CF8">
        <w:rPr>
          <w:rFonts w:ascii="Arial" w:hAnsi="Arial" w:cs="Arial"/>
          <w:b/>
          <w:bCs/>
          <w:sz w:val="22"/>
          <w:szCs w:val="22"/>
        </w:rPr>
        <w:t xml:space="preserve">: The current test applicability rules for </w:t>
      </w:r>
      <w:proofErr w:type="spellStart"/>
      <w:r w:rsidRPr="00926CF8">
        <w:rPr>
          <w:rFonts w:ascii="Arial" w:hAnsi="Arial" w:cs="Arial"/>
          <w:b/>
          <w:bCs/>
          <w:sz w:val="22"/>
          <w:szCs w:val="22"/>
        </w:rPr>
        <w:t>eLAA</w:t>
      </w:r>
      <w:proofErr w:type="spellEnd"/>
      <w:r w:rsidRPr="00926CF8">
        <w:rPr>
          <w:rFonts w:ascii="Arial" w:hAnsi="Arial" w:cs="Arial"/>
          <w:b/>
          <w:bCs/>
          <w:sz w:val="22"/>
          <w:szCs w:val="22"/>
        </w:rPr>
        <w:t xml:space="preserve"> PDSCH CA or Rel-16 NR PDSCH CA is “Largest aggregated CA bandwidth combination”.</w:t>
      </w:r>
    </w:p>
    <w:p w14:paraId="6437F6ED" w14:textId="77777777" w:rsidR="00502F4B" w:rsidRPr="00926CF8" w:rsidRDefault="00502F4B" w:rsidP="00502F4B">
      <w:pPr>
        <w:pBdr>
          <w:bottom w:val="single" w:sz="4" w:space="1" w:color="auto"/>
        </w:pBdr>
        <w:rPr>
          <w:rFonts w:ascii="Arial" w:hAnsi="Arial" w:cs="Arial"/>
          <w:b/>
          <w:bCs/>
          <w:sz w:val="22"/>
          <w:szCs w:val="22"/>
        </w:rPr>
      </w:pPr>
      <w:r w:rsidRPr="00926CF8">
        <w:rPr>
          <w:rFonts w:ascii="Arial" w:hAnsi="Arial" w:cs="Arial"/>
          <w:b/>
          <w:bCs/>
          <w:sz w:val="22"/>
          <w:szCs w:val="22"/>
        </w:rPr>
        <w:t xml:space="preserve">Observation </w:t>
      </w:r>
      <w:r>
        <w:rPr>
          <w:rFonts w:ascii="Arial" w:hAnsi="Arial" w:cs="Arial"/>
          <w:b/>
          <w:bCs/>
          <w:sz w:val="22"/>
          <w:szCs w:val="22"/>
        </w:rPr>
        <w:t>6</w:t>
      </w:r>
      <w:r w:rsidRPr="00926CF8">
        <w:rPr>
          <w:rFonts w:ascii="Arial" w:hAnsi="Arial" w:cs="Arial"/>
          <w:b/>
          <w:bCs/>
          <w:sz w:val="22"/>
          <w:szCs w:val="22"/>
        </w:rPr>
        <w:t xml:space="preserve">: A huge simulation effort is needed if we follow the same applicability rule for bandwidth as </w:t>
      </w:r>
      <w:proofErr w:type="spellStart"/>
      <w:r w:rsidRPr="00926CF8">
        <w:rPr>
          <w:rFonts w:ascii="Arial" w:hAnsi="Arial" w:cs="Arial"/>
          <w:b/>
          <w:bCs/>
          <w:sz w:val="22"/>
          <w:szCs w:val="22"/>
        </w:rPr>
        <w:t>eLAA</w:t>
      </w:r>
      <w:proofErr w:type="spellEnd"/>
      <w:r w:rsidRPr="00926CF8">
        <w:rPr>
          <w:rFonts w:ascii="Arial" w:hAnsi="Arial" w:cs="Arial"/>
          <w:b/>
          <w:bCs/>
          <w:sz w:val="22"/>
          <w:szCs w:val="22"/>
        </w:rPr>
        <w:t xml:space="preserve"> PDSCH and Rel-16 NR PDSCH CA.</w:t>
      </w:r>
    </w:p>
    <w:p w14:paraId="5208C4C7" w14:textId="77777777" w:rsidR="00502F4B" w:rsidRPr="00926CF8" w:rsidRDefault="00502F4B" w:rsidP="00502F4B">
      <w:pPr>
        <w:pBdr>
          <w:bottom w:val="single" w:sz="4" w:space="1" w:color="auto"/>
        </w:pBdr>
        <w:rPr>
          <w:rFonts w:ascii="Arial" w:hAnsi="Arial" w:cs="Arial"/>
          <w:b/>
          <w:bCs/>
          <w:sz w:val="22"/>
          <w:szCs w:val="22"/>
        </w:rPr>
      </w:pPr>
      <w:r w:rsidRPr="00926CF8">
        <w:rPr>
          <w:rFonts w:ascii="Arial" w:hAnsi="Arial" w:cs="Arial"/>
          <w:b/>
          <w:bCs/>
          <w:sz w:val="22"/>
          <w:szCs w:val="22"/>
        </w:rPr>
        <w:t xml:space="preserve">Observation </w:t>
      </w:r>
      <w:r>
        <w:rPr>
          <w:rFonts w:ascii="Arial" w:hAnsi="Arial" w:cs="Arial"/>
          <w:b/>
          <w:bCs/>
          <w:sz w:val="22"/>
          <w:szCs w:val="22"/>
        </w:rPr>
        <w:t>7</w:t>
      </w:r>
      <w:r w:rsidRPr="00926CF8">
        <w:rPr>
          <w:rFonts w:ascii="Arial" w:hAnsi="Arial" w:cs="Arial"/>
          <w:b/>
          <w:bCs/>
          <w:sz w:val="22"/>
          <w:szCs w:val="22"/>
        </w:rPr>
        <w:t xml:space="preserve">: New applicability rule </w:t>
      </w:r>
      <w:r>
        <w:rPr>
          <w:rFonts w:ascii="Arial" w:hAnsi="Arial" w:cs="Arial"/>
          <w:b/>
          <w:bCs/>
          <w:sz w:val="22"/>
          <w:szCs w:val="22"/>
        </w:rPr>
        <w:t xml:space="preserve">will be </w:t>
      </w:r>
      <w:r w:rsidRPr="00926CF8">
        <w:rPr>
          <w:rFonts w:ascii="Arial" w:hAnsi="Arial" w:cs="Arial"/>
          <w:b/>
          <w:bCs/>
          <w:sz w:val="22"/>
          <w:szCs w:val="22"/>
        </w:rPr>
        <w:t>needed for different bandwidth if we want to reduce simulation effort.</w:t>
      </w:r>
    </w:p>
    <w:p w14:paraId="5C4C46E6" w14:textId="3571E89A" w:rsidR="00502F4B" w:rsidRDefault="00502F4B" w:rsidP="000F2D26">
      <w:pPr>
        <w:rPr>
          <w:rFonts w:ascii="Arial" w:hAnsi="Arial" w:cs="Arial"/>
          <w:b/>
          <w:bCs/>
          <w:sz w:val="22"/>
          <w:szCs w:val="22"/>
          <w:lang w:eastAsia="ja-JP" w:bidi="hi-IN"/>
        </w:rPr>
      </w:pPr>
    </w:p>
    <w:p w14:paraId="6DF51B68" w14:textId="45BEC8F8" w:rsidR="00502F4B" w:rsidRDefault="00502F4B" w:rsidP="000F2D26">
      <w:pPr>
        <w:rPr>
          <w:rFonts w:ascii="Arial" w:eastAsiaTheme="minorEastAsia" w:hAnsi="Arial" w:cs="Arial"/>
          <w:b/>
          <w:bCs/>
          <w:sz w:val="22"/>
          <w:szCs w:val="22"/>
          <w:u w:val="single"/>
          <w:lang w:eastAsia="zh-CN"/>
        </w:rPr>
      </w:pPr>
      <w:r w:rsidRPr="00340066">
        <w:rPr>
          <w:rFonts w:ascii="Arial" w:hAnsi="Arial" w:cs="Arial"/>
          <w:b/>
          <w:bCs/>
          <w:sz w:val="22"/>
          <w:szCs w:val="22"/>
          <w:u w:val="single"/>
        </w:rPr>
        <w:t xml:space="preserve">Issue 2-1-1: </w:t>
      </w:r>
      <w:r w:rsidRPr="00340066">
        <w:rPr>
          <w:rFonts w:ascii="Arial" w:eastAsiaTheme="minorEastAsia" w:hAnsi="Arial" w:cs="Arial"/>
          <w:b/>
          <w:bCs/>
          <w:sz w:val="22"/>
          <w:szCs w:val="22"/>
          <w:u w:val="single"/>
          <w:lang w:eastAsia="zh-CN"/>
        </w:rPr>
        <w:t>Values for random COT for burst transmission model (S1)</w:t>
      </w:r>
    </w:p>
    <w:p w14:paraId="4330A890" w14:textId="2126E27B" w:rsidR="00502F4B" w:rsidRDefault="00502F4B" w:rsidP="000F2D26">
      <w:pPr>
        <w:rPr>
          <w:rFonts w:ascii="Arial" w:hAnsi="Arial" w:cs="Arial"/>
          <w:b/>
          <w:bCs/>
          <w:sz w:val="22"/>
          <w:szCs w:val="22"/>
          <w:lang w:eastAsia="ja-JP" w:bidi="hi-IN"/>
        </w:rPr>
      </w:pPr>
      <w:r w:rsidRPr="00926CF8">
        <w:rPr>
          <w:rFonts w:ascii="Arial" w:hAnsi="Arial" w:cs="Arial"/>
          <w:b/>
          <w:bCs/>
          <w:sz w:val="22"/>
          <w:szCs w:val="22"/>
        </w:rPr>
        <w:lastRenderedPageBreak/>
        <w:t xml:space="preserve">Observation </w:t>
      </w:r>
      <w:r>
        <w:rPr>
          <w:rFonts w:ascii="Arial" w:hAnsi="Arial" w:cs="Arial"/>
          <w:b/>
          <w:bCs/>
          <w:sz w:val="22"/>
          <w:szCs w:val="22"/>
        </w:rPr>
        <w:t>8</w:t>
      </w:r>
      <w:r w:rsidRPr="00926CF8">
        <w:rPr>
          <w:rFonts w:ascii="Arial" w:hAnsi="Arial" w:cs="Arial"/>
          <w:b/>
          <w:bCs/>
          <w:sz w:val="22"/>
          <w:szCs w:val="22"/>
        </w:rPr>
        <w:t>: DRS window duration is agreed to 1ms and Japan have regional limitation that maximum duration on unlicensed band is 4ms.</w:t>
      </w:r>
    </w:p>
    <w:p w14:paraId="3CFEB6EB" w14:textId="77777777" w:rsidR="00502F4B" w:rsidRPr="00926CF8" w:rsidRDefault="00502F4B" w:rsidP="00502F4B">
      <w:pPr>
        <w:pBdr>
          <w:bottom w:val="single" w:sz="4" w:space="1" w:color="auto"/>
        </w:pBdr>
        <w:rPr>
          <w:rFonts w:ascii="Arial" w:hAnsi="Arial" w:cs="Arial"/>
          <w:sz w:val="22"/>
          <w:szCs w:val="22"/>
        </w:rPr>
      </w:pPr>
      <w:r w:rsidRPr="00926CF8">
        <w:rPr>
          <w:rFonts w:ascii="Arial" w:hAnsi="Arial" w:cs="Arial"/>
          <w:b/>
          <w:bCs/>
          <w:sz w:val="22"/>
          <w:szCs w:val="22"/>
        </w:rPr>
        <w:t xml:space="preserve">Proposal </w:t>
      </w:r>
      <w:r>
        <w:rPr>
          <w:rFonts w:ascii="Arial" w:hAnsi="Arial" w:cs="Arial"/>
          <w:b/>
          <w:bCs/>
          <w:sz w:val="22"/>
          <w:szCs w:val="22"/>
        </w:rPr>
        <w:t>4: Agree with</w:t>
      </w:r>
      <w:r w:rsidRPr="00926CF8">
        <w:rPr>
          <w:rFonts w:ascii="Arial" w:hAnsi="Arial" w:cs="Arial"/>
          <w:b/>
          <w:bCs/>
          <w:sz w:val="22"/>
          <w:szCs w:val="22"/>
        </w:rPr>
        <w:t xml:space="preserve"> </w:t>
      </w:r>
      <w:r>
        <w:rPr>
          <w:rFonts w:ascii="Arial" w:hAnsi="Arial" w:cs="Arial"/>
          <w:b/>
          <w:bCs/>
          <w:sz w:val="22"/>
          <w:szCs w:val="22"/>
        </w:rPr>
        <w:t>fixed 2ms COT with slot patten as DDSU</w:t>
      </w:r>
      <w:r w:rsidRPr="00926CF8">
        <w:rPr>
          <w:rFonts w:ascii="Arial" w:hAnsi="Arial" w:cs="Arial"/>
          <w:b/>
          <w:bCs/>
          <w:sz w:val="22"/>
          <w:szCs w:val="22"/>
        </w:rPr>
        <w:t>.</w:t>
      </w:r>
    </w:p>
    <w:p w14:paraId="041FC147" w14:textId="597D1000" w:rsidR="00502F4B" w:rsidRDefault="00502F4B" w:rsidP="000F2D26">
      <w:pPr>
        <w:rPr>
          <w:rFonts w:ascii="Arial" w:hAnsi="Arial" w:cs="Arial"/>
          <w:b/>
          <w:bCs/>
          <w:sz w:val="22"/>
          <w:szCs w:val="22"/>
          <w:lang w:eastAsia="ja-JP" w:bidi="hi-IN"/>
        </w:rPr>
      </w:pPr>
    </w:p>
    <w:p w14:paraId="2DDBC7E3" w14:textId="63901AEA" w:rsidR="00502F4B" w:rsidRDefault="00502F4B" w:rsidP="000F2D26">
      <w:pPr>
        <w:rPr>
          <w:rFonts w:ascii="Arial" w:hAnsi="Arial" w:cs="Arial"/>
          <w:b/>
          <w:bCs/>
          <w:sz w:val="22"/>
          <w:szCs w:val="22"/>
          <w:lang w:eastAsia="ja-JP" w:bidi="hi-IN"/>
        </w:rPr>
      </w:pPr>
      <w:r w:rsidRPr="00340066">
        <w:rPr>
          <w:rFonts w:ascii="Arial" w:eastAsiaTheme="minorEastAsia" w:hAnsi="Arial" w:cs="Arial"/>
          <w:b/>
          <w:bCs/>
          <w:sz w:val="22"/>
          <w:szCs w:val="22"/>
          <w:u w:val="single"/>
          <w:lang w:val="en-US" w:eastAsia="zh-CN"/>
        </w:rPr>
        <w:t>Issue 2-1-2: Length of the last Slot in the burst transmission model (S2)</w:t>
      </w:r>
    </w:p>
    <w:p w14:paraId="6B34E2BF" w14:textId="77777777" w:rsidR="00502F4B" w:rsidRPr="00926CF8" w:rsidRDefault="00502F4B" w:rsidP="00502F4B">
      <w:pPr>
        <w:pBdr>
          <w:bottom w:val="single" w:sz="4" w:space="1" w:color="auto"/>
        </w:pBdr>
        <w:rPr>
          <w:rFonts w:ascii="Arial" w:hAnsi="Arial" w:cs="Arial"/>
          <w:b/>
          <w:bCs/>
          <w:sz w:val="22"/>
          <w:szCs w:val="22"/>
        </w:rPr>
      </w:pPr>
      <w:r w:rsidRPr="00926CF8">
        <w:rPr>
          <w:rFonts w:ascii="Arial" w:hAnsi="Arial" w:cs="Arial"/>
          <w:b/>
          <w:bCs/>
          <w:sz w:val="22"/>
          <w:szCs w:val="22"/>
        </w:rPr>
        <w:t xml:space="preserve">Observation </w:t>
      </w:r>
      <w:r>
        <w:rPr>
          <w:rFonts w:ascii="Arial" w:hAnsi="Arial" w:cs="Arial"/>
          <w:b/>
          <w:bCs/>
          <w:sz w:val="22"/>
          <w:szCs w:val="22"/>
        </w:rPr>
        <w:t>9</w:t>
      </w:r>
      <w:r w:rsidRPr="00926CF8">
        <w:rPr>
          <w:rFonts w:ascii="Arial" w:hAnsi="Arial" w:cs="Arial"/>
          <w:b/>
          <w:bCs/>
          <w:sz w:val="22"/>
          <w:szCs w:val="22"/>
        </w:rPr>
        <w:t xml:space="preserve">: There will be no uplink feedback scheduling for NR-U </w:t>
      </w:r>
      <w:r>
        <w:rPr>
          <w:rFonts w:ascii="Arial" w:hAnsi="Arial" w:cs="Arial"/>
          <w:b/>
          <w:bCs/>
          <w:sz w:val="22"/>
          <w:szCs w:val="22"/>
        </w:rPr>
        <w:t xml:space="preserve">TDD </w:t>
      </w:r>
      <w:r w:rsidRPr="00926CF8">
        <w:rPr>
          <w:rFonts w:ascii="Arial" w:hAnsi="Arial" w:cs="Arial"/>
          <w:b/>
          <w:bCs/>
          <w:sz w:val="22"/>
          <w:szCs w:val="22"/>
        </w:rPr>
        <w:t xml:space="preserve">standalone scenario if the DL symbol length is 12 or 14 in the last slot. </w:t>
      </w:r>
    </w:p>
    <w:p w14:paraId="69F35F36" w14:textId="6402F6A1" w:rsidR="00502F4B" w:rsidRDefault="00502F4B" w:rsidP="00502F4B">
      <w:pPr>
        <w:rPr>
          <w:rFonts w:ascii="Arial" w:hAnsi="Arial" w:cs="Arial"/>
          <w:b/>
          <w:bCs/>
          <w:sz w:val="22"/>
          <w:szCs w:val="22"/>
        </w:rPr>
      </w:pPr>
      <w:r w:rsidRPr="00926CF8">
        <w:rPr>
          <w:rFonts w:ascii="Arial" w:hAnsi="Arial" w:cs="Arial"/>
          <w:b/>
          <w:bCs/>
          <w:sz w:val="22"/>
          <w:szCs w:val="22"/>
        </w:rPr>
        <w:t xml:space="preserve">Proposal </w:t>
      </w:r>
      <w:r>
        <w:rPr>
          <w:rFonts w:ascii="Arial" w:hAnsi="Arial" w:cs="Arial"/>
          <w:b/>
          <w:bCs/>
          <w:sz w:val="22"/>
          <w:szCs w:val="22"/>
        </w:rPr>
        <w:t>5</w:t>
      </w:r>
      <w:r w:rsidRPr="00926CF8">
        <w:rPr>
          <w:rFonts w:ascii="Arial" w:hAnsi="Arial" w:cs="Arial"/>
          <w:b/>
          <w:bCs/>
          <w:sz w:val="22"/>
          <w:szCs w:val="22"/>
        </w:rPr>
        <w:t>:</w:t>
      </w:r>
      <w:r>
        <w:rPr>
          <w:rFonts w:ascii="Arial" w:hAnsi="Arial" w:cs="Arial"/>
          <w:b/>
          <w:bCs/>
          <w:sz w:val="22"/>
          <w:szCs w:val="22"/>
        </w:rPr>
        <w:t xml:space="preserve"> Define fixed symbol pattern as 10D2G2U for special slot.</w:t>
      </w:r>
      <w:r w:rsidRPr="00926CF8">
        <w:rPr>
          <w:rFonts w:ascii="Arial" w:hAnsi="Arial" w:cs="Arial"/>
          <w:b/>
          <w:bCs/>
          <w:sz w:val="22"/>
          <w:szCs w:val="22"/>
        </w:rPr>
        <w:t xml:space="preserve"> </w:t>
      </w:r>
    </w:p>
    <w:p w14:paraId="60BC6A75" w14:textId="374D00E4" w:rsidR="00502F4B" w:rsidRDefault="00502F4B" w:rsidP="00502F4B">
      <w:pPr>
        <w:rPr>
          <w:rFonts w:ascii="Arial" w:hAnsi="Arial" w:cs="Arial"/>
          <w:b/>
          <w:bCs/>
          <w:sz w:val="22"/>
          <w:szCs w:val="22"/>
        </w:rPr>
      </w:pPr>
    </w:p>
    <w:p w14:paraId="0A5AAA22" w14:textId="77777777" w:rsidR="00502F4B" w:rsidRPr="00340066" w:rsidRDefault="00502F4B" w:rsidP="00502F4B">
      <w:pPr>
        <w:pBdr>
          <w:bottom w:val="single" w:sz="4" w:space="1" w:color="auto"/>
        </w:pBdr>
        <w:rPr>
          <w:rFonts w:ascii="Arial" w:hAnsi="Arial" w:cs="Arial"/>
          <w:b/>
          <w:bCs/>
          <w:sz w:val="22"/>
          <w:szCs w:val="22"/>
          <w:u w:val="single"/>
        </w:rPr>
      </w:pPr>
      <w:r w:rsidRPr="00340066">
        <w:rPr>
          <w:rFonts w:ascii="Arial" w:hAnsi="Arial" w:cs="Arial"/>
          <w:b/>
          <w:bCs/>
          <w:sz w:val="22"/>
          <w:szCs w:val="22"/>
          <w:u w:val="single"/>
        </w:rPr>
        <w:t>Issue 2-2: Slot format</w:t>
      </w:r>
    </w:p>
    <w:p w14:paraId="2028045F" w14:textId="349B5B44" w:rsidR="00502F4B" w:rsidRDefault="00502F4B" w:rsidP="00502F4B">
      <w:pPr>
        <w:rPr>
          <w:rFonts w:ascii="Arial" w:hAnsi="Arial" w:cs="Arial"/>
          <w:b/>
          <w:bCs/>
          <w:sz w:val="22"/>
          <w:szCs w:val="22"/>
        </w:rPr>
      </w:pPr>
      <w:r w:rsidRPr="00926CF8">
        <w:rPr>
          <w:rFonts w:ascii="Arial" w:hAnsi="Arial" w:cs="Arial"/>
          <w:b/>
          <w:bCs/>
          <w:sz w:val="22"/>
          <w:szCs w:val="22"/>
        </w:rPr>
        <w:t xml:space="preserve">Proposal </w:t>
      </w:r>
      <w:r>
        <w:rPr>
          <w:rFonts w:ascii="Arial" w:hAnsi="Arial" w:cs="Arial"/>
          <w:b/>
          <w:bCs/>
          <w:sz w:val="22"/>
          <w:szCs w:val="22"/>
        </w:rPr>
        <w:t>6</w:t>
      </w:r>
      <w:r w:rsidRPr="00926CF8">
        <w:rPr>
          <w:rFonts w:ascii="Arial" w:hAnsi="Arial" w:cs="Arial"/>
          <w:b/>
          <w:bCs/>
          <w:sz w:val="22"/>
          <w:szCs w:val="22"/>
        </w:rPr>
        <w:t>:</w:t>
      </w:r>
      <w:r w:rsidRPr="00926CF8">
        <w:rPr>
          <w:rFonts w:ascii="Arial" w:hAnsi="Arial" w:cs="Arial"/>
          <w:sz w:val="22"/>
          <w:szCs w:val="22"/>
        </w:rPr>
        <w:t xml:space="preserve"> </w:t>
      </w:r>
      <w:r>
        <w:rPr>
          <w:rFonts w:ascii="Arial" w:hAnsi="Arial" w:cs="Arial"/>
          <w:b/>
          <w:bCs/>
          <w:sz w:val="22"/>
          <w:szCs w:val="22"/>
        </w:rPr>
        <w:t>Use fixed TDD pattern DDSU (S=10D2G2U) with LBT failure for DL demodulation test</w:t>
      </w:r>
      <w:r w:rsidRPr="00926CF8">
        <w:rPr>
          <w:rFonts w:ascii="Arial" w:hAnsi="Arial" w:cs="Arial"/>
          <w:b/>
          <w:bCs/>
          <w:sz w:val="22"/>
          <w:szCs w:val="22"/>
        </w:rPr>
        <w:t>.</w:t>
      </w:r>
    </w:p>
    <w:p w14:paraId="47091532" w14:textId="427F02AB" w:rsidR="00502F4B" w:rsidRDefault="00502F4B" w:rsidP="00502F4B">
      <w:pPr>
        <w:rPr>
          <w:rFonts w:ascii="Arial" w:hAnsi="Arial" w:cs="Arial"/>
          <w:b/>
          <w:bCs/>
          <w:sz w:val="22"/>
          <w:szCs w:val="22"/>
        </w:rPr>
      </w:pPr>
    </w:p>
    <w:p w14:paraId="1D963C5B" w14:textId="79980C91" w:rsidR="00502F4B" w:rsidRDefault="00502F4B" w:rsidP="00502F4B">
      <w:pPr>
        <w:rPr>
          <w:rFonts w:ascii="Arial" w:hAnsi="Arial" w:cs="Arial"/>
          <w:b/>
          <w:bCs/>
          <w:sz w:val="22"/>
          <w:szCs w:val="22"/>
          <w:u w:val="single"/>
        </w:rPr>
      </w:pPr>
      <w:r w:rsidRPr="00E407DF">
        <w:rPr>
          <w:rFonts w:ascii="Arial" w:hAnsi="Arial" w:cs="Arial"/>
          <w:b/>
          <w:bCs/>
          <w:sz w:val="22"/>
          <w:szCs w:val="22"/>
          <w:u w:val="single"/>
        </w:rPr>
        <w:t xml:space="preserve">Issue 2-3 </w:t>
      </w:r>
      <w:r>
        <w:rPr>
          <w:rFonts w:ascii="Arial" w:hAnsi="Arial" w:cs="Arial"/>
          <w:b/>
          <w:bCs/>
          <w:sz w:val="22"/>
          <w:szCs w:val="22"/>
          <w:u w:val="single"/>
        </w:rPr>
        <w:t>DL transmission model</w:t>
      </w:r>
      <w:r w:rsidRPr="00E407DF">
        <w:rPr>
          <w:rFonts w:ascii="Arial" w:hAnsi="Arial" w:cs="Arial"/>
          <w:b/>
          <w:bCs/>
          <w:sz w:val="22"/>
          <w:szCs w:val="22"/>
          <w:u w:val="single"/>
        </w:rPr>
        <w:t xml:space="preserve"> parameters</w:t>
      </w:r>
    </w:p>
    <w:p w14:paraId="7D79970F" w14:textId="77777777" w:rsidR="00502F4B" w:rsidRPr="00926CF8" w:rsidRDefault="00502F4B" w:rsidP="00502F4B">
      <w:pPr>
        <w:pBdr>
          <w:bottom w:val="single" w:sz="4" w:space="1" w:color="auto"/>
        </w:pBdr>
        <w:rPr>
          <w:rFonts w:ascii="Arial" w:hAnsi="Arial" w:cs="Arial"/>
          <w:b/>
          <w:bCs/>
          <w:sz w:val="22"/>
          <w:szCs w:val="22"/>
        </w:rPr>
      </w:pPr>
      <w:r w:rsidRPr="00926CF8">
        <w:rPr>
          <w:rFonts w:ascii="Arial" w:hAnsi="Arial" w:cs="Arial"/>
          <w:b/>
          <w:bCs/>
          <w:sz w:val="22"/>
          <w:szCs w:val="22"/>
        </w:rPr>
        <w:t xml:space="preserve">Proposal </w:t>
      </w:r>
      <w:r>
        <w:rPr>
          <w:rFonts w:ascii="Arial" w:hAnsi="Arial" w:cs="Arial"/>
          <w:b/>
          <w:bCs/>
          <w:sz w:val="22"/>
          <w:szCs w:val="22"/>
        </w:rPr>
        <w:t>7</w:t>
      </w:r>
      <w:r w:rsidRPr="00926CF8">
        <w:rPr>
          <w:rFonts w:ascii="Arial" w:hAnsi="Arial" w:cs="Arial"/>
          <w:b/>
          <w:bCs/>
          <w:sz w:val="22"/>
          <w:szCs w:val="22"/>
        </w:rPr>
        <w:t>: DL transmission model</w:t>
      </w:r>
    </w:p>
    <w:tbl>
      <w:tblPr>
        <w:tblW w:w="0" w:type="auto"/>
        <w:jc w:val="center"/>
        <w:tblCellMar>
          <w:left w:w="0" w:type="dxa"/>
          <w:right w:w="0" w:type="dxa"/>
        </w:tblCellMar>
        <w:tblLook w:val="04A0" w:firstRow="1" w:lastRow="0" w:firstColumn="1" w:lastColumn="0" w:noHBand="0" w:noVBand="1"/>
      </w:tblPr>
      <w:tblGrid>
        <w:gridCol w:w="1517"/>
        <w:gridCol w:w="3624"/>
        <w:gridCol w:w="810"/>
        <w:gridCol w:w="3252"/>
      </w:tblGrid>
      <w:tr w:rsidR="00502F4B" w:rsidRPr="008D2116" w14:paraId="22523E9E" w14:textId="77777777" w:rsidTr="00926CF8">
        <w:trPr>
          <w:trHeight w:val="250"/>
          <w:jc w:val="center"/>
        </w:trPr>
        <w:tc>
          <w:tcPr>
            <w:tcW w:w="151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A52584" w14:textId="77777777" w:rsidR="00502F4B" w:rsidRPr="00926CF8" w:rsidRDefault="00502F4B" w:rsidP="00926CF8">
            <w:pPr>
              <w:spacing w:after="0"/>
              <w:rPr>
                <w:rFonts w:ascii="Arial" w:hAnsi="Arial" w:cs="Arial"/>
                <w:b/>
                <w:bCs/>
                <w:lang w:val="en-US" w:eastAsia="zh-CN"/>
              </w:rPr>
            </w:pPr>
            <w:r w:rsidRPr="00926CF8">
              <w:rPr>
                <w:rFonts w:ascii="Arial" w:eastAsia="宋体" w:hAnsi="Arial" w:cs="Arial"/>
                <w:b/>
                <w:bCs/>
                <w:color w:val="000000" w:themeColor="text1"/>
                <w:kern w:val="24"/>
                <w:lang w:eastAsia="zh-CN"/>
              </w:rPr>
              <w:t xml:space="preserve">DL Transmission Model </w:t>
            </w:r>
          </w:p>
        </w:tc>
        <w:tc>
          <w:tcPr>
            <w:tcW w:w="3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9D1797" w14:textId="77777777" w:rsidR="00502F4B" w:rsidRPr="00926CF8" w:rsidRDefault="00502F4B" w:rsidP="00926CF8">
            <w:pPr>
              <w:spacing w:after="0"/>
              <w:rPr>
                <w:rFonts w:ascii="Arial" w:hAnsi="Arial" w:cs="Arial"/>
                <w:b/>
                <w:bCs/>
                <w:lang w:val="en-US" w:eastAsia="zh-CN"/>
              </w:rPr>
            </w:pPr>
            <w:r w:rsidRPr="00926CF8">
              <w:rPr>
                <w:rFonts w:ascii="Arial" w:eastAsia="宋体" w:hAnsi="Arial" w:cs="Arial"/>
                <w:b/>
                <w:bCs/>
                <w:color w:val="000000" w:themeColor="text1"/>
                <w:kern w:val="24"/>
                <w:lang w:eastAsia="zh-CN"/>
              </w:rPr>
              <w:t xml:space="preserve">Maximum COT Duration </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9EBF23" w14:textId="77777777" w:rsidR="00502F4B" w:rsidRPr="00926CF8" w:rsidRDefault="00502F4B" w:rsidP="00926CF8">
            <w:pPr>
              <w:spacing w:after="0"/>
              <w:jc w:val="center"/>
              <w:rPr>
                <w:rFonts w:ascii="Arial" w:hAnsi="Arial" w:cs="Arial"/>
                <w:b/>
                <w:bCs/>
                <w:lang w:val="en-US" w:eastAsia="zh-CN"/>
              </w:rPr>
            </w:pPr>
            <w:proofErr w:type="spellStart"/>
            <w:r w:rsidRPr="00926CF8">
              <w:rPr>
                <w:rFonts w:ascii="Arial" w:eastAsia="宋体" w:hAnsi="Arial" w:cs="Arial"/>
                <w:b/>
                <w:bCs/>
                <w:color w:val="000000" w:themeColor="text1"/>
                <w:kern w:val="24"/>
                <w:lang w:eastAsia="zh-CN"/>
              </w:rPr>
              <w:t>ms</w:t>
            </w:r>
            <w:proofErr w:type="spellEnd"/>
          </w:p>
        </w:tc>
        <w:tc>
          <w:tcPr>
            <w:tcW w:w="3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17A644" w14:textId="77777777" w:rsidR="00502F4B" w:rsidRPr="00926CF8" w:rsidRDefault="00502F4B" w:rsidP="00926CF8">
            <w:pPr>
              <w:spacing w:after="0"/>
              <w:jc w:val="center"/>
              <w:rPr>
                <w:rFonts w:ascii="Arial" w:hAnsi="Arial" w:cs="Arial"/>
                <w:b/>
                <w:bCs/>
                <w:lang w:val="en-US" w:eastAsia="zh-CN"/>
              </w:rPr>
            </w:pPr>
            <w:r>
              <w:rPr>
                <w:rFonts w:ascii="Arial" w:hAnsi="Arial" w:cs="Arial"/>
                <w:b/>
                <w:bCs/>
                <w:lang w:eastAsia="zh-CN"/>
              </w:rPr>
              <w:t>2</w:t>
            </w:r>
          </w:p>
        </w:tc>
      </w:tr>
      <w:tr w:rsidR="00502F4B" w:rsidRPr="008D2116" w14:paraId="3BE1940F" w14:textId="77777777" w:rsidTr="00926CF8">
        <w:trPr>
          <w:trHeight w:val="249"/>
          <w:jc w:val="center"/>
        </w:trPr>
        <w:tc>
          <w:tcPr>
            <w:tcW w:w="1517" w:type="dxa"/>
            <w:vMerge/>
            <w:tcBorders>
              <w:top w:val="single" w:sz="8" w:space="0" w:color="000000"/>
              <w:left w:val="single" w:sz="8" w:space="0" w:color="000000"/>
              <w:bottom w:val="single" w:sz="8" w:space="0" w:color="000000"/>
              <w:right w:val="single" w:sz="8" w:space="0" w:color="000000"/>
            </w:tcBorders>
            <w:vAlign w:val="center"/>
            <w:hideMark/>
          </w:tcPr>
          <w:p w14:paraId="48390AEA" w14:textId="77777777" w:rsidR="00502F4B" w:rsidRPr="00926CF8" w:rsidRDefault="00502F4B" w:rsidP="00926CF8">
            <w:pPr>
              <w:spacing w:after="0"/>
              <w:rPr>
                <w:rFonts w:ascii="Arial" w:hAnsi="Arial" w:cs="Arial"/>
                <w:b/>
                <w:bCs/>
                <w:lang w:val="en-US" w:eastAsia="zh-CN"/>
              </w:rPr>
            </w:pPr>
          </w:p>
        </w:tc>
        <w:tc>
          <w:tcPr>
            <w:tcW w:w="3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6492D7" w14:textId="77777777" w:rsidR="00502F4B" w:rsidRPr="00926CF8" w:rsidRDefault="00502F4B" w:rsidP="00926CF8">
            <w:pPr>
              <w:spacing w:after="0"/>
              <w:rPr>
                <w:rFonts w:ascii="Arial" w:hAnsi="Arial" w:cs="Arial"/>
                <w:b/>
                <w:bCs/>
                <w:lang w:val="en-US" w:eastAsia="zh-CN"/>
              </w:rPr>
            </w:pPr>
            <w:r w:rsidRPr="00926CF8">
              <w:rPr>
                <w:rFonts w:ascii="Arial" w:eastAsia="宋体" w:hAnsi="Arial" w:cs="Arial"/>
                <w:b/>
                <w:bCs/>
                <w:color w:val="000000" w:themeColor="text1"/>
                <w:kern w:val="24"/>
                <w:lang w:eastAsia="zh-CN"/>
              </w:rPr>
              <w:t>Slot pattern (Note 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622828" w14:textId="77777777" w:rsidR="00502F4B" w:rsidRPr="00926CF8" w:rsidRDefault="00502F4B" w:rsidP="00926CF8">
            <w:pPr>
              <w:spacing w:after="0"/>
              <w:jc w:val="center"/>
              <w:rPr>
                <w:rFonts w:ascii="Arial" w:hAnsi="Arial" w:cs="Arial"/>
                <w:b/>
                <w:bCs/>
                <w:lang w:val="en-US" w:eastAsia="zh-CN"/>
              </w:rPr>
            </w:pPr>
          </w:p>
        </w:tc>
        <w:tc>
          <w:tcPr>
            <w:tcW w:w="3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AB6F82" w14:textId="77777777" w:rsidR="00502F4B" w:rsidRPr="00926CF8" w:rsidRDefault="00502F4B" w:rsidP="00926CF8">
            <w:pPr>
              <w:spacing w:after="0"/>
              <w:jc w:val="center"/>
              <w:rPr>
                <w:rFonts w:ascii="Arial" w:hAnsi="Arial" w:cs="Arial"/>
                <w:b/>
                <w:bCs/>
                <w:lang w:val="en-US" w:eastAsia="zh-CN"/>
              </w:rPr>
            </w:pPr>
            <w:r>
              <w:rPr>
                <w:rFonts w:ascii="Arial" w:hAnsi="Arial" w:cs="Arial"/>
                <w:b/>
                <w:bCs/>
                <w:lang w:eastAsia="zh-CN"/>
              </w:rPr>
              <w:t>DDSU</w:t>
            </w:r>
          </w:p>
        </w:tc>
      </w:tr>
      <w:tr w:rsidR="00502F4B" w:rsidRPr="008D2116" w14:paraId="0E9740BA" w14:textId="77777777" w:rsidTr="00926CF8">
        <w:trPr>
          <w:trHeight w:val="249"/>
          <w:jc w:val="center"/>
        </w:trPr>
        <w:tc>
          <w:tcPr>
            <w:tcW w:w="1517" w:type="dxa"/>
            <w:vMerge/>
            <w:tcBorders>
              <w:top w:val="single" w:sz="8" w:space="0" w:color="000000"/>
              <w:left w:val="single" w:sz="8" w:space="0" w:color="000000"/>
              <w:bottom w:val="single" w:sz="8" w:space="0" w:color="000000"/>
              <w:right w:val="single" w:sz="8" w:space="0" w:color="000000"/>
            </w:tcBorders>
            <w:vAlign w:val="center"/>
          </w:tcPr>
          <w:p w14:paraId="57F9E860" w14:textId="77777777" w:rsidR="00502F4B" w:rsidRPr="00926CF8" w:rsidRDefault="00502F4B" w:rsidP="00926CF8">
            <w:pPr>
              <w:spacing w:after="0"/>
              <w:rPr>
                <w:rFonts w:ascii="Arial" w:hAnsi="Arial" w:cs="Arial"/>
                <w:b/>
                <w:bCs/>
                <w:lang w:val="en-US" w:eastAsia="zh-CN"/>
              </w:rPr>
            </w:pPr>
          </w:p>
        </w:tc>
        <w:tc>
          <w:tcPr>
            <w:tcW w:w="3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549E6B" w14:textId="77777777" w:rsidR="00502F4B" w:rsidRPr="00926CF8" w:rsidDel="00B97179" w:rsidRDefault="00502F4B" w:rsidP="00926CF8">
            <w:pPr>
              <w:spacing w:after="0"/>
              <w:rPr>
                <w:rFonts w:ascii="Arial" w:eastAsia="宋体" w:hAnsi="Arial" w:cs="Arial"/>
                <w:b/>
                <w:bCs/>
                <w:color w:val="000000" w:themeColor="text1"/>
                <w:kern w:val="24"/>
                <w:lang w:eastAsia="zh-CN"/>
              </w:rPr>
            </w:pPr>
            <w:r w:rsidRPr="00926CF8">
              <w:rPr>
                <w:rFonts w:ascii="Arial" w:eastAsia="宋体" w:hAnsi="Arial" w:cs="Arial"/>
                <w:b/>
                <w:bCs/>
                <w:color w:val="000000" w:themeColor="text1"/>
                <w:kern w:val="24"/>
                <w:lang w:eastAsia="zh-CN"/>
              </w:rPr>
              <w:t>Special slot DL burst symbol length</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E4E25CC" w14:textId="77777777" w:rsidR="00502F4B" w:rsidRPr="00926CF8" w:rsidRDefault="00502F4B" w:rsidP="00926CF8">
            <w:pPr>
              <w:spacing w:after="0"/>
              <w:jc w:val="center"/>
              <w:rPr>
                <w:rFonts w:ascii="Arial" w:eastAsia="宋体" w:hAnsi="Arial" w:cs="Arial"/>
                <w:b/>
                <w:bCs/>
                <w:color w:val="000000" w:themeColor="text1"/>
                <w:kern w:val="24"/>
                <w:lang w:eastAsia="zh-CN"/>
              </w:rPr>
            </w:pPr>
          </w:p>
        </w:tc>
        <w:tc>
          <w:tcPr>
            <w:tcW w:w="3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0CBC0F" w14:textId="77777777" w:rsidR="00502F4B" w:rsidRPr="00926CF8" w:rsidRDefault="00502F4B" w:rsidP="00926CF8">
            <w:pPr>
              <w:spacing w:after="0"/>
              <w:jc w:val="center"/>
              <w:rPr>
                <w:rFonts w:ascii="Arial" w:hAnsi="Arial" w:cs="Arial"/>
                <w:b/>
                <w:bCs/>
                <w:lang w:eastAsia="zh-CN"/>
              </w:rPr>
            </w:pPr>
            <w:r>
              <w:rPr>
                <w:rFonts w:ascii="Arial" w:hAnsi="Arial" w:cs="Arial"/>
                <w:b/>
                <w:bCs/>
                <w:lang w:eastAsia="zh-CN"/>
              </w:rPr>
              <w:t>10 symbols</w:t>
            </w:r>
          </w:p>
        </w:tc>
      </w:tr>
      <w:tr w:rsidR="00502F4B" w:rsidRPr="008D2116" w14:paraId="2D43882C" w14:textId="77777777" w:rsidTr="00926CF8">
        <w:trPr>
          <w:trHeight w:val="250"/>
          <w:jc w:val="center"/>
        </w:trPr>
        <w:tc>
          <w:tcPr>
            <w:tcW w:w="1517" w:type="dxa"/>
            <w:vMerge/>
            <w:tcBorders>
              <w:top w:val="single" w:sz="8" w:space="0" w:color="000000"/>
              <w:left w:val="single" w:sz="8" w:space="0" w:color="000000"/>
              <w:bottom w:val="single" w:sz="8" w:space="0" w:color="000000"/>
              <w:right w:val="single" w:sz="8" w:space="0" w:color="000000"/>
            </w:tcBorders>
            <w:vAlign w:val="center"/>
            <w:hideMark/>
          </w:tcPr>
          <w:p w14:paraId="5B9AD8AA" w14:textId="77777777" w:rsidR="00502F4B" w:rsidRPr="00926CF8" w:rsidRDefault="00502F4B" w:rsidP="00926CF8">
            <w:pPr>
              <w:spacing w:after="0"/>
              <w:rPr>
                <w:rFonts w:ascii="Arial" w:hAnsi="Arial" w:cs="Arial"/>
                <w:b/>
                <w:bCs/>
                <w:lang w:val="en-US" w:eastAsia="zh-CN"/>
              </w:rPr>
            </w:pPr>
          </w:p>
        </w:tc>
        <w:tc>
          <w:tcPr>
            <w:tcW w:w="3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76DB55" w14:textId="77777777" w:rsidR="00502F4B" w:rsidRPr="00926CF8" w:rsidRDefault="00502F4B" w:rsidP="00926CF8">
            <w:pPr>
              <w:spacing w:after="0"/>
              <w:rPr>
                <w:rFonts w:ascii="Arial" w:hAnsi="Arial" w:cs="Arial"/>
                <w:b/>
                <w:bCs/>
                <w:lang w:val="en-US" w:eastAsia="zh-CN"/>
              </w:rPr>
            </w:pPr>
            <w:r w:rsidRPr="00926CF8">
              <w:rPr>
                <w:rFonts w:ascii="Arial" w:eastAsia="宋体" w:hAnsi="Arial" w:cs="Arial"/>
                <w:b/>
                <w:bCs/>
                <w:color w:val="000000" w:themeColor="text1"/>
                <w:kern w:val="24"/>
                <w:lang w:eastAsia="zh-CN"/>
              </w:rPr>
              <w:t>Probability of LBT Failure p</w:t>
            </w:r>
            <w:r w:rsidRPr="00926CF8">
              <w:rPr>
                <w:rFonts w:ascii="Arial" w:eastAsia="宋体" w:hAnsi="Arial" w:cs="Arial"/>
                <w:b/>
                <w:bCs/>
                <w:color w:val="000000" w:themeColor="text1"/>
                <w:kern w:val="24"/>
                <w:position w:val="-7"/>
                <w:vertAlign w:val="subscript"/>
                <w:lang w:eastAsia="zh-CN"/>
              </w:rPr>
              <w:t>LBT</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C92319" w14:textId="77777777" w:rsidR="00502F4B" w:rsidRPr="00926CF8" w:rsidRDefault="00502F4B" w:rsidP="00926CF8">
            <w:pPr>
              <w:spacing w:after="0"/>
              <w:jc w:val="center"/>
              <w:rPr>
                <w:rFonts w:ascii="Arial" w:hAnsi="Arial" w:cs="Arial"/>
                <w:b/>
                <w:bCs/>
                <w:lang w:val="en-US" w:eastAsia="zh-CN"/>
              </w:rPr>
            </w:pPr>
            <w:r w:rsidRPr="00926CF8">
              <w:rPr>
                <w:rFonts w:ascii="Arial" w:eastAsia="宋体" w:hAnsi="Arial" w:cs="Arial"/>
                <w:b/>
                <w:bCs/>
                <w:color w:val="000000" w:themeColor="text1"/>
                <w:kern w:val="24"/>
                <w:lang w:eastAsia="zh-CN"/>
              </w:rPr>
              <w:t> </w:t>
            </w:r>
          </w:p>
        </w:tc>
        <w:tc>
          <w:tcPr>
            <w:tcW w:w="3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543A0C" w14:textId="77777777" w:rsidR="00502F4B" w:rsidRPr="00926CF8" w:rsidRDefault="00502F4B" w:rsidP="00926CF8">
            <w:pPr>
              <w:spacing w:after="0"/>
              <w:jc w:val="center"/>
              <w:rPr>
                <w:rFonts w:ascii="Arial" w:hAnsi="Arial" w:cs="Arial"/>
                <w:b/>
                <w:bCs/>
                <w:lang w:val="en-US" w:eastAsia="zh-CN"/>
              </w:rPr>
            </w:pPr>
            <w:r w:rsidRPr="00926CF8">
              <w:rPr>
                <w:rFonts w:ascii="Arial" w:eastAsia="宋体" w:hAnsi="Arial" w:cs="Arial"/>
                <w:b/>
                <w:bCs/>
                <w:color w:val="000000" w:themeColor="text1"/>
                <w:kern w:val="24"/>
                <w:lang w:eastAsia="zh-CN"/>
              </w:rPr>
              <w:t>0.5</w:t>
            </w:r>
          </w:p>
        </w:tc>
      </w:tr>
      <w:tr w:rsidR="00502F4B" w:rsidRPr="008D2116" w14:paraId="5DEF6931" w14:textId="77777777" w:rsidTr="00926CF8">
        <w:trPr>
          <w:trHeight w:val="250"/>
          <w:jc w:val="center"/>
        </w:trPr>
        <w:tc>
          <w:tcPr>
            <w:tcW w:w="1517" w:type="dxa"/>
            <w:vMerge/>
            <w:tcBorders>
              <w:top w:val="single" w:sz="8" w:space="0" w:color="000000"/>
              <w:left w:val="single" w:sz="8" w:space="0" w:color="000000"/>
              <w:bottom w:val="single" w:sz="8" w:space="0" w:color="000000"/>
              <w:right w:val="single" w:sz="8" w:space="0" w:color="000000"/>
            </w:tcBorders>
            <w:vAlign w:val="center"/>
            <w:hideMark/>
          </w:tcPr>
          <w:p w14:paraId="12CBC11A" w14:textId="77777777" w:rsidR="00502F4B" w:rsidRPr="00926CF8" w:rsidRDefault="00502F4B" w:rsidP="00926CF8">
            <w:pPr>
              <w:spacing w:after="0"/>
              <w:rPr>
                <w:rFonts w:ascii="Arial" w:hAnsi="Arial" w:cs="Arial"/>
                <w:b/>
                <w:bCs/>
                <w:lang w:val="en-US" w:eastAsia="zh-CN"/>
              </w:rPr>
            </w:pPr>
          </w:p>
        </w:tc>
        <w:tc>
          <w:tcPr>
            <w:tcW w:w="3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BBB001" w14:textId="77777777" w:rsidR="00502F4B" w:rsidRPr="00926CF8" w:rsidRDefault="00502F4B" w:rsidP="00926CF8">
            <w:pPr>
              <w:spacing w:after="0"/>
              <w:rPr>
                <w:rFonts w:ascii="Arial" w:hAnsi="Arial" w:cs="Arial"/>
                <w:b/>
                <w:bCs/>
                <w:lang w:val="en-US" w:eastAsia="zh-CN"/>
              </w:rPr>
            </w:pPr>
            <w:r w:rsidRPr="00926CF8">
              <w:rPr>
                <w:rFonts w:ascii="Arial" w:eastAsia="宋体" w:hAnsi="Arial" w:cs="Arial"/>
                <w:b/>
                <w:bCs/>
                <w:color w:val="000000" w:themeColor="text1"/>
                <w:kern w:val="24"/>
                <w:lang w:eastAsia="zh-CN"/>
              </w:rPr>
              <w:t>Guard Symbols in Special slot</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5BDAA0" w14:textId="77777777" w:rsidR="00502F4B" w:rsidRPr="00926CF8" w:rsidRDefault="00502F4B" w:rsidP="00926CF8">
            <w:pPr>
              <w:spacing w:after="0"/>
              <w:jc w:val="center"/>
              <w:rPr>
                <w:rFonts w:ascii="Arial" w:hAnsi="Arial" w:cs="Arial"/>
                <w:b/>
                <w:bCs/>
                <w:lang w:val="en-US" w:eastAsia="zh-CN"/>
              </w:rPr>
            </w:pPr>
            <w:r w:rsidRPr="00926CF8">
              <w:rPr>
                <w:rFonts w:ascii="Arial" w:eastAsia="宋体" w:hAnsi="Arial" w:cs="Arial"/>
                <w:b/>
                <w:bCs/>
                <w:color w:val="000000" w:themeColor="text1"/>
                <w:kern w:val="24"/>
                <w:lang w:eastAsia="zh-CN"/>
              </w:rPr>
              <w:t> </w:t>
            </w:r>
          </w:p>
        </w:tc>
        <w:tc>
          <w:tcPr>
            <w:tcW w:w="3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DEF1CF" w14:textId="77777777" w:rsidR="00502F4B" w:rsidRPr="00926CF8" w:rsidRDefault="00502F4B" w:rsidP="00926CF8">
            <w:pPr>
              <w:spacing w:after="0"/>
              <w:jc w:val="center"/>
              <w:rPr>
                <w:rFonts w:ascii="Arial" w:hAnsi="Arial" w:cs="Arial"/>
                <w:b/>
                <w:bCs/>
                <w:lang w:val="en-US" w:eastAsia="zh-CN"/>
              </w:rPr>
            </w:pPr>
            <w:r w:rsidRPr="00926CF8">
              <w:rPr>
                <w:rFonts w:ascii="Arial" w:eastAsia="宋体" w:hAnsi="Arial" w:cs="Arial"/>
                <w:b/>
                <w:bCs/>
                <w:color w:val="000000" w:themeColor="text1"/>
                <w:kern w:val="24"/>
                <w:lang w:eastAsia="zh-CN"/>
              </w:rPr>
              <w:t>2 Symbols</w:t>
            </w:r>
          </w:p>
        </w:tc>
      </w:tr>
      <w:tr w:rsidR="00502F4B" w:rsidRPr="008D2116" w14:paraId="60F863D1" w14:textId="77777777" w:rsidTr="00926CF8">
        <w:trPr>
          <w:trHeight w:val="897"/>
          <w:jc w:val="center"/>
        </w:trPr>
        <w:tc>
          <w:tcPr>
            <w:tcW w:w="1517" w:type="dxa"/>
            <w:vMerge/>
            <w:tcBorders>
              <w:top w:val="single" w:sz="8" w:space="0" w:color="000000"/>
              <w:left w:val="single" w:sz="8" w:space="0" w:color="000000"/>
              <w:bottom w:val="single" w:sz="8" w:space="0" w:color="000000"/>
              <w:right w:val="single" w:sz="8" w:space="0" w:color="000000"/>
            </w:tcBorders>
            <w:vAlign w:val="center"/>
            <w:hideMark/>
          </w:tcPr>
          <w:p w14:paraId="44A35238" w14:textId="77777777" w:rsidR="00502F4B" w:rsidRPr="00926CF8" w:rsidRDefault="00502F4B" w:rsidP="00926CF8">
            <w:pPr>
              <w:spacing w:after="0"/>
              <w:rPr>
                <w:rFonts w:ascii="Arial" w:hAnsi="Arial" w:cs="Arial"/>
                <w:b/>
                <w:bCs/>
                <w:lang w:val="en-US" w:eastAsia="zh-CN"/>
              </w:rPr>
            </w:pPr>
          </w:p>
        </w:tc>
        <w:tc>
          <w:tcPr>
            <w:tcW w:w="3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960AE1" w14:textId="77777777" w:rsidR="00502F4B" w:rsidRPr="00926CF8" w:rsidRDefault="00502F4B" w:rsidP="00926CF8">
            <w:pPr>
              <w:spacing w:after="0"/>
              <w:rPr>
                <w:rFonts w:ascii="Arial" w:hAnsi="Arial" w:cs="Arial"/>
                <w:b/>
                <w:bCs/>
                <w:lang w:val="en-US" w:eastAsia="zh-CN"/>
              </w:rPr>
            </w:pPr>
            <w:r w:rsidRPr="00926CF8">
              <w:rPr>
                <w:rFonts w:ascii="Arial" w:eastAsia="宋体" w:hAnsi="Arial" w:cs="Arial"/>
                <w:b/>
                <w:bCs/>
                <w:color w:val="000000" w:themeColor="text1"/>
                <w:kern w:val="24"/>
                <w:lang w:eastAsia="zh-CN"/>
              </w:rPr>
              <w:t xml:space="preserve">Number of slots between PDSCH and corresponding HARQ-ACK information </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2C4017" w14:textId="77777777" w:rsidR="00502F4B" w:rsidRPr="00926CF8" w:rsidRDefault="00502F4B" w:rsidP="00926CF8">
            <w:pPr>
              <w:spacing w:after="0"/>
              <w:jc w:val="center"/>
              <w:rPr>
                <w:rFonts w:ascii="Arial" w:hAnsi="Arial" w:cs="Arial"/>
                <w:b/>
                <w:bCs/>
                <w:lang w:val="en-US" w:eastAsia="zh-CN"/>
              </w:rPr>
            </w:pPr>
            <w:r w:rsidRPr="00926CF8">
              <w:rPr>
                <w:rFonts w:ascii="Arial" w:eastAsia="宋体" w:hAnsi="Arial" w:cs="Arial"/>
                <w:b/>
                <w:bCs/>
                <w:color w:val="000000" w:themeColor="text1"/>
                <w:kern w:val="24"/>
                <w:lang w:eastAsia="zh-CN"/>
              </w:rPr>
              <w:t> </w:t>
            </w:r>
          </w:p>
        </w:tc>
        <w:tc>
          <w:tcPr>
            <w:tcW w:w="3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A390D8" w14:textId="77777777" w:rsidR="00502F4B" w:rsidRPr="00926CF8" w:rsidRDefault="00502F4B" w:rsidP="00926CF8">
            <w:pPr>
              <w:spacing w:after="0"/>
              <w:jc w:val="center"/>
              <w:rPr>
                <w:rFonts w:ascii="Arial" w:hAnsi="Arial" w:cs="Arial"/>
                <w:b/>
                <w:bCs/>
                <w:lang w:val="en-US" w:eastAsia="zh-CN"/>
              </w:rPr>
            </w:pPr>
            <w:r w:rsidRPr="00926CF8">
              <w:rPr>
                <w:rFonts w:ascii="Arial" w:eastAsia="宋体" w:hAnsi="Arial" w:cs="Arial"/>
                <w:b/>
                <w:bCs/>
                <w:color w:val="000000" w:themeColor="text1"/>
                <w:kern w:val="24"/>
                <w:lang w:eastAsia="zh-CN"/>
              </w:rPr>
              <w:t>3 if mod(i,4) = 0</w:t>
            </w:r>
            <w:r w:rsidRPr="00926CF8">
              <w:rPr>
                <w:rFonts w:ascii="Arial" w:eastAsia="宋体" w:hAnsi="Arial" w:cs="Arial"/>
                <w:b/>
                <w:bCs/>
                <w:color w:val="000000" w:themeColor="text1"/>
                <w:kern w:val="24"/>
                <w:lang w:eastAsia="zh-CN"/>
              </w:rPr>
              <w:br/>
              <w:t>2 if mod(i,4) = 1</w:t>
            </w:r>
            <w:r w:rsidRPr="00926CF8">
              <w:rPr>
                <w:rFonts w:ascii="Arial" w:eastAsia="宋体" w:hAnsi="Arial" w:cs="Arial"/>
                <w:b/>
                <w:bCs/>
                <w:color w:val="000000" w:themeColor="text1"/>
                <w:kern w:val="24"/>
                <w:lang w:eastAsia="zh-CN"/>
              </w:rPr>
              <w:br/>
              <w:t>5 if mod(i,4) = 2</w:t>
            </w:r>
            <w:r w:rsidRPr="00926CF8">
              <w:rPr>
                <w:rFonts w:ascii="Arial" w:eastAsia="宋体" w:hAnsi="Arial" w:cs="Arial"/>
                <w:b/>
                <w:bCs/>
                <w:color w:val="000000" w:themeColor="text1"/>
                <w:kern w:val="24"/>
                <w:lang w:eastAsia="zh-CN"/>
              </w:rPr>
              <w:br/>
              <w:t>4 if mod(i,4) = 3</w:t>
            </w:r>
          </w:p>
        </w:tc>
      </w:tr>
      <w:tr w:rsidR="00502F4B" w:rsidRPr="008D2116" w14:paraId="6B977525" w14:textId="77777777" w:rsidTr="00926CF8">
        <w:trPr>
          <w:trHeight w:val="339"/>
          <w:jc w:val="center"/>
        </w:trPr>
        <w:tc>
          <w:tcPr>
            <w:tcW w:w="920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1A2F5B" w14:textId="77777777" w:rsidR="00502F4B" w:rsidRPr="00926CF8" w:rsidRDefault="00502F4B" w:rsidP="00926CF8">
            <w:pPr>
              <w:spacing w:after="0"/>
              <w:contextualSpacing/>
              <w:rPr>
                <w:rFonts w:ascii="Arial" w:hAnsi="Arial" w:cs="Arial"/>
                <w:b/>
                <w:bCs/>
                <w:lang w:val="en-US" w:eastAsia="zh-CN"/>
              </w:rPr>
            </w:pPr>
          </w:p>
        </w:tc>
      </w:tr>
    </w:tbl>
    <w:p w14:paraId="2C760A66" w14:textId="77777777" w:rsidR="00502F4B" w:rsidRPr="00D072C5" w:rsidRDefault="00502F4B" w:rsidP="00502F4B">
      <w:pPr>
        <w:pBdr>
          <w:bottom w:val="single" w:sz="4" w:space="1" w:color="auto"/>
        </w:pBdr>
        <w:rPr>
          <w:rFonts w:ascii="Arial" w:hAnsi="Arial" w:cs="Arial"/>
        </w:rPr>
      </w:pPr>
    </w:p>
    <w:p w14:paraId="4779AB91" w14:textId="77777777" w:rsidR="00502F4B" w:rsidRPr="00185B3A" w:rsidRDefault="00502F4B" w:rsidP="00502F4B">
      <w:pPr>
        <w:pBdr>
          <w:bottom w:val="single" w:sz="4" w:space="1" w:color="auto"/>
        </w:pBdr>
        <w:rPr>
          <w:rFonts w:ascii="Arial" w:hAnsi="Arial" w:cs="Arial"/>
          <w:b/>
          <w:bCs/>
          <w:sz w:val="22"/>
          <w:szCs w:val="22"/>
          <w:u w:val="single"/>
        </w:rPr>
      </w:pPr>
      <w:r w:rsidRPr="00185B3A">
        <w:rPr>
          <w:rFonts w:ascii="Arial" w:hAnsi="Arial" w:cs="Arial"/>
          <w:b/>
          <w:bCs/>
          <w:sz w:val="22"/>
          <w:szCs w:val="22"/>
          <w:u w:val="single"/>
        </w:rPr>
        <w:t xml:space="preserve">Issue 3-1: </w:t>
      </w:r>
      <w:r w:rsidRPr="00185B3A">
        <w:rPr>
          <w:rFonts w:ascii="Arial" w:eastAsiaTheme="minorEastAsia" w:hAnsi="Arial" w:cs="Arial"/>
          <w:b/>
          <w:bCs/>
          <w:sz w:val="22"/>
          <w:szCs w:val="22"/>
          <w:u w:val="single"/>
          <w:lang w:val="en-US" w:eastAsia="zh-CN"/>
        </w:rPr>
        <w:t>whether is needed to define a separate LBT model for FBE and LBE</w:t>
      </w:r>
    </w:p>
    <w:p w14:paraId="575112A1" w14:textId="77777777" w:rsidR="00502F4B" w:rsidRPr="00185B3A" w:rsidRDefault="00502F4B" w:rsidP="00502F4B">
      <w:pPr>
        <w:pBdr>
          <w:bottom w:val="single" w:sz="4" w:space="1" w:color="auto"/>
        </w:pBdr>
        <w:rPr>
          <w:rFonts w:ascii="Arial" w:eastAsiaTheme="minorEastAsia" w:hAnsi="Arial" w:cs="Arial"/>
          <w:b/>
          <w:bCs/>
          <w:sz w:val="22"/>
          <w:szCs w:val="22"/>
          <w:lang w:eastAsia="zh-CN"/>
        </w:rPr>
      </w:pPr>
      <w:r w:rsidRPr="00185B3A">
        <w:rPr>
          <w:rFonts w:ascii="Arial" w:eastAsiaTheme="minorEastAsia" w:hAnsi="Arial" w:cs="Arial"/>
          <w:b/>
          <w:bCs/>
          <w:sz w:val="22"/>
          <w:szCs w:val="22"/>
          <w:lang w:eastAsia="zh-CN"/>
        </w:rPr>
        <w:t xml:space="preserve">Observation </w:t>
      </w:r>
      <w:r w:rsidRPr="00926CF8">
        <w:rPr>
          <w:rFonts w:ascii="Arial" w:eastAsiaTheme="minorEastAsia" w:hAnsi="Arial" w:cs="Arial"/>
          <w:b/>
          <w:bCs/>
          <w:sz w:val="22"/>
          <w:szCs w:val="22"/>
          <w:lang w:eastAsia="zh-CN"/>
        </w:rPr>
        <w:t>1</w:t>
      </w:r>
      <w:r>
        <w:rPr>
          <w:rFonts w:ascii="Arial" w:eastAsiaTheme="minorEastAsia" w:hAnsi="Arial" w:cs="Arial"/>
          <w:b/>
          <w:bCs/>
          <w:sz w:val="22"/>
          <w:szCs w:val="22"/>
          <w:lang w:eastAsia="zh-CN"/>
        </w:rPr>
        <w:t>0</w:t>
      </w:r>
      <w:r w:rsidRPr="00185B3A">
        <w:rPr>
          <w:rFonts w:ascii="Arial" w:eastAsiaTheme="minorEastAsia" w:hAnsi="Arial" w:cs="Arial"/>
          <w:b/>
          <w:bCs/>
          <w:sz w:val="22"/>
          <w:szCs w:val="22"/>
          <w:lang w:eastAsia="zh-CN"/>
        </w:rPr>
        <w:t>: It is agreed not to define additional test cases dedicated to FBE/LBE devices in the last meeting.</w:t>
      </w:r>
    </w:p>
    <w:p w14:paraId="592701F9" w14:textId="1CA6E7B0" w:rsidR="00502F4B" w:rsidRDefault="00502F4B" w:rsidP="00502F4B">
      <w:pPr>
        <w:rPr>
          <w:rFonts w:ascii="Arial" w:eastAsiaTheme="minorEastAsia" w:hAnsi="Arial" w:cs="Arial"/>
          <w:b/>
          <w:bCs/>
          <w:sz w:val="22"/>
          <w:szCs w:val="22"/>
          <w:lang w:eastAsia="zh-CN"/>
        </w:rPr>
      </w:pPr>
      <w:r w:rsidRPr="00185B3A">
        <w:rPr>
          <w:rFonts w:ascii="Arial" w:eastAsiaTheme="minorEastAsia" w:hAnsi="Arial" w:cs="Arial"/>
          <w:b/>
          <w:bCs/>
          <w:sz w:val="22"/>
          <w:szCs w:val="22"/>
          <w:lang w:eastAsia="zh-CN"/>
        </w:rPr>
        <w:t xml:space="preserve">Proposal </w:t>
      </w:r>
      <w:r>
        <w:rPr>
          <w:rFonts w:ascii="Arial" w:eastAsiaTheme="minorEastAsia" w:hAnsi="Arial" w:cs="Arial"/>
          <w:b/>
          <w:bCs/>
          <w:sz w:val="22"/>
          <w:szCs w:val="22"/>
          <w:lang w:eastAsia="zh-CN"/>
        </w:rPr>
        <w:t>8</w:t>
      </w:r>
      <w:r w:rsidRPr="00185B3A">
        <w:rPr>
          <w:rFonts w:ascii="Arial" w:eastAsiaTheme="minorEastAsia" w:hAnsi="Arial" w:cs="Arial"/>
          <w:b/>
          <w:bCs/>
          <w:sz w:val="22"/>
          <w:szCs w:val="22"/>
          <w:lang w:eastAsia="zh-CN"/>
        </w:rPr>
        <w:t>: Do not define a sperate LBT model for FBE and LBE.</w:t>
      </w:r>
    </w:p>
    <w:p w14:paraId="4A131A36" w14:textId="59E16A33" w:rsidR="00502F4B" w:rsidRDefault="00502F4B" w:rsidP="00502F4B">
      <w:pPr>
        <w:rPr>
          <w:rFonts w:ascii="Arial" w:eastAsiaTheme="minorEastAsia" w:hAnsi="Arial" w:cs="Arial"/>
          <w:b/>
          <w:bCs/>
          <w:sz w:val="22"/>
          <w:szCs w:val="22"/>
          <w:lang w:eastAsia="zh-CN"/>
        </w:rPr>
      </w:pPr>
    </w:p>
    <w:p w14:paraId="22213C16" w14:textId="77777777" w:rsidR="00502F4B" w:rsidRPr="00926CF8" w:rsidRDefault="00502F4B" w:rsidP="00502F4B">
      <w:pPr>
        <w:pBdr>
          <w:bottom w:val="single" w:sz="4" w:space="1" w:color="auto"/>
        </w:pBdr>
        <w:rPr>
          <w:rFonts w:ascii="Arial" w:hAnsi="Arial" w:cs="Arial"/>
          <w:b/>
          <w:bCs/>
          <w:sz w:val="22"/>
          <w:szCs w:val="22"/>
        </w:rPr>
      </w:pPr>
      <w:r w:rsidRPr="00185B3A">
        <w:rPr>
          <w:rFonts w:ascii="Arial" w:eastAsiaTheme="minorEastAsia" w:hAnsi="Arial" w:cs="Arial"/>
          <w:b/>
          <w:bCs/>
          <w:sz w:val="22"/>
          <w:szCs w:val="22"/>
          <w:u w:val="single"/>
          <w:lang w:val="en-US" w:eastAsia="zh-CN"/>
        </w:rPr>
        <w:t>Issue 3-2: Probability of LBT failure for scenario C</w:t>
      </w:r>
    </w:p>
    <w:p w14:paraId="700AD2CF" w14:textId="77777777" w:rsidR="00502F4B" w:rsidRPr="00926CF8" w:rsidRDefault="00502F4B" w:rsidP="00502F4B">
      <w:pPr>
        <w:pBdr>
          <w:bottom w:val="single" w:sz="4" w:space="1" w:color="auto"/>
        </w:pBdr>
        <w:rPr>
          <w:rFonts w:ascii="Arial" w:hAnsi="Arial" w:cs="Arial"/>
          <w:b/>
          <w:bCs/>
          <w:sz w:val="22"/>
          <w:szCs w:val="22"/>
        </w:rPr>
      </w:pPr>
      <w:r w:rsidRPr="00185B3A">
        <w:rPr>
          <w:rFonts w:ascii="Arial" w:eastAsiaTheme="minorEastAsia" w:hAnsi="Arial" w:cs="Arial"/>
          <w:b/>
          <w:bCs/>
          <w:sz w:val="22"/>
          <w:szCs w:val="22"/>
          <w:u w:val="single"/>
          <w:lang w:val="en-US" w:eastAsia="zh-CN"/>
        </w:rPr>
        <w:t>Issue 3-3: Probability of LBT failure for scenario A</w:t>
      </w:r>
    </w:p>
    <w:p w14:paraId="37B4058A" w14:textId="04C59EC1" w:rsidR="00502F4B" w:rsidRPr="000238AB" w:rsidRDefault="00502F4B" w:rsidP="00502F4B">
      <w:pPr>
        <w:rPr>
          <w:rFonts w:ascii="Arial" w:hAnsi="Arial" w:cs="Arial"/>
          <w:b/>
          <w:bCs/>
          <w:sz w:val="22"/>
          <w:szCs w:val="22"/>
          <w:lang w:eastAsia="ja-JP" w:bidi="hi-IN"/>
        </w:rPr>
      </w:pPr>
      <w:r w:rsidRPr="00926CF8">
        <w:rPr>
          <w:rFonts w:ascii="Arial" w:hAnsi="Arial" w:cs="Arial"/>
          <w:b/>
          <w:bCs/>
          <w:sz w:val="22"/>
          <w:szCs w:val="22"/>
        </w:rPr>
        <w:t xml:space="preserve">Proposal </w:t>
      </w:r>
      <w:r>
        <w:rPr>
          <w:rFonts w:ascii="Arial" w:hAnsi="Arial" w:cs="Arial"/>
          <w:b/>
          <w:bCs/>
          <w:sz w:val="22"/>
          <w:szCs w:val="22"/>
        </w:rPr>
        <w:t>9</w:t>
      </w:r>
      <w:r w:rsidRPr="00926CF8">
        <w:rPr>
          <w:rFonts w:ascii="Arial" w:hAnsi="Arial" w:cs="Arial"/>
          <w:b/>
          <w:bCs/>
          <w:sz w:val="22"/>
          <w:szCs w:val="22"/>
        </w:rPr>
        <w:t>: Define probability of LBT failure as 0.5 for both scenario A and scenario C.</w:t>
      </w:r>
    </w:p>
    <w:p w14:paraId="3B9EAB60" w14:textId="77777777" w:rsidR="003E77CE" w:rsidRDefault="003E77CE" w:rsidP="003E77CE">
      <w:pPr>
        <w:pBdr>
          <w:bottom w:val="single" w:sz="4" w:space="1" w:color="auto"/>
        </w:pBdr>
        <w:rPr>
          <w:rFonts w:ascii="Arial" w:hAnsi="Arial" w:cs="Arial"/>
        </w:rPr>
      </w:pPr>
      <w:bookmarkStart w:id="5" w:name="_Hlk43884132"/>
    </w:p>
    <w:p w14:paraId="51215A5D" w14:textId="77777777" w:rsidR="003E77CE" w:rsidRPr="00C8092D" w:rsidRDefault="003E77CE" w:rsidP="003E77CE">
      <w:pPr>
        <w:pStyle w:val="Heading1"/>
        <w:keepLines w:val="0"/>
        <w:numPr>
          <w:ilvl w:val="0"/>
          <w:numId w:val="1"/>
        </w:numPr>
        <w:pBdr>
          <w:top w:val="none" w:sz="0" w:space="0" w:color="auto"/>
        </w:pBdr>
        <w:spacing w:before="0" w:after="240"/>
        <w:ind w:right="284" w:hanging="720"/>
      </w:pPr>
      <w:r>
        <w:lastRenderedPageBreak/>
        <w:t>References</w:t>
      </w:r>
    </w:p>
    <w:bookmarkEnd w:id="5"/>
    <w:p w14:paraId="16443554" w14:textId="3A403253" w:rsidR="008D272C" w:rsidRDefault="00CB0EDB" w:rsidP="00B516B5">
      <w:pPr>
        <w:spacing w:after="0"/>
        <w:ind w:left="426" w:hanging="426"/>
        <w:rPr>
          <w:rFonts w:ascii="Arial" w:hAnsi="Arial" w:cs="Arial"/>
          <w:sz w:val="22"/>
          <w:lang w:val="en-US"/>
        </w:rPr>
      </w:pPr>
      <w:r>
        <w:rPr>
          <w:rFonts w:ascii="Arial" w:hAnsi="Arial" w:cs="Arial"/>
          <w:sz w:val="22"/>
          <w:lang w:val="en-US"/>
        </w:rPr>
        <w:t>[</w:t>
      </w:r>
      <w:r w:rsidR="00463939">
        <w:rPr>
          <w:rFonts w:ascii="Arial" w:hAnsi="Arial" w:cs="Arial"/>
          <w:sz w:val="22"/>
          <w:lang w:val="en-US"/>
        </w:rPr>
        <w:t>1</w:t>
      </w:r>
      <w:r>
        <w:rPr>
          <w:rFonts w:ascii="Arial" w:hAnsi="Arial" w:cs="Arial"/>
          <w:sz w:val="22"/>
          <w:lang w:val="en-US"/>
        </w:rPr>
        <w:t>]</w:t>
      </w:r>
      <w:r w:rsidR="001E5873">
        <w:rPr>
          <w:rFonts w:ascii="Arial" w:hAnsi="Arial" w:cs="Arial"/>
          <w:sz w:val="22"/>
          <w:lang w:val="en-US"/>
        </w:rPr>
        <w:tab/>
      </w:r>
      <w:r w:rsidR="003845DF">
        <w:rPr>
          <w:rFonts w:ascii="Arial" w:hAnsi="Arial" w:cs="Arial"/>
          <w:sz w:val="22"/>
          <w:lang w:val="en-US"/>
        </w:rPr>
        <w:t>R4-2017685, “Way Forward on NR-U UE demodulation requirements”, Qualcomm, RAN4#97-e</w:t>
      </w:r>
    </w:p>
    <w:p w14:paraId="242EEE0D" w14:textId="35709E00" w:rsidR="0065146D" w:rsidRDefault="0065146D" w:rsidP="00B516B5">
      <w:pPr>
        <w:spacing w:after="0"/>
        <w:ind w:left="426" w:hanging="426"/>
        <w:rPr>
          <w:rFonts w:ascii="Arial" w:hAnsi="Arial" w:cs="Arial"/>
          <w:sz w:val="22"/>
        </w:rPr>
      </w:pPr>
      <w:r>
        <w:rPr>
          <w:rFonts w:ascii="Arial" w:hAnsi="Arial" w:cs="Arial"/>
          <w:sz w:val="22"/>
        </w:rPr>
        <w:t>[2]</w:t>
      </w:r>
      <w:r>
        <w:rPr>
          <w:rFonts w:ascii="Arial" w:hAnsi="Arial" w:cs="Arial"/>
          <w:sz w:val="22"/>
        </w:rPr>
        <w:tab/>
      </w:r>
      <w:r w:rsidR="005644A9">
        <w:rPr>
          <w:rFonts w:ascii="Arial" w:hAnsi="Arial" w:cs="Arial"/>
          <w:sz w:val="22"/>
        </w:rPr>
        <w:t>R4-2017610, “Summary</w:t>
      </w:r>
      <w:r w:rsidR="00754B3A">
        <w:rPr>
          <w:rFonts w:ascii="Arial" w:hAnsi="Arial" w:cs="Arial"/>
          <w:sz w:val="22"/>
        </w:rPr>
        <w:t>_315_NR_unlic_Demod_UE_and_Round.docx”, Qualcomm, RAN4#97-e</w:t>
      </w:r>
    </w:p>
    <w:p w14:paraId="78A42241" w14:textId="1A625CF6" w:rsidR="00A44B38" w:rsidRDefault="00290AE2" w:rsidP="00B516B5">
      <w:pPr>
        <w:spacing w:after="0"/>
        <w:ind w:left="426" w:hanging="426"/>
        <w:rPr>
          <w:rFonts w:ascii="Arial" w:hAnsi="Arial" w:cs="Arial"/>
          <w:sz w:val="22"/>
          <w:lang w:val="en-US"/>
        </w:rPr>
      </w:pPr>
      <w:r>
        <w:rPr>
          <w:rFonts w:ascii="Arial" w:hAnsi="Arial" w:cs="Arial"/>
          <w:sz w:val="22"/>
          <w:lang w:val="en-US"/>
        </w:rPr>
        <w:t>[3]</w:t>
      </w:r>
      <w:r>
        <w:rPr>
          <w:rFonts w:ascii="Arial" w:hAnsi="Arial" w:cs="Arial"/>
          <w:sz w:val="22"/>
          <w:lang w:val="en-US"/>
        </w:rPr>
        <w:tab/>
      </w:r>
      <w:r w:rsidR="005F6B0D">
        <w:rPr>
          <w:rFonts w:ascii="Arial" w:hAnsi="Arial" w:cs="Arial"/>
          <w:sz w:val="22"/>
          <w:lang w:val="en-US"/>
        </w:rPr>
        <w:t>TS36.10</w:t>
      </w:r>
      <w:r w:rsidR="00D522DC">
        <w:rPr>
          <w:rFonts w:ascii="Arial" w:hAnsi="Arial" w:cs="Arial"/>
          <w:sz w:val="22"/>
          <w:lang w:val="en-US"/>
        </w:rPr>
        <w:t>1</w:t>
      </w:r>
      <w:r w:rsidR="005F6B0D">
        <w:rPr>
          <w:rFonts w:ascii="Arial" w:hAnsi="Arial" w:cs="Arial"/>
          <w:sz w:val="22"/>
          <w:lang w:val="en-US"/>
        </w:rPr>
        <w:t xml:space="preserve"> </w:t>
      </w:r>
      <w:r w:rsidR="00DD70C3">
        <w:rPr>
          <w:rFonts w:ascii="Arial" w:hAnsi="Arial" w:cs="Arial"/>
          <w:sz w:val="22"/>
          <w:lang w:val="en-US"/>
        </w:rPr>
        <w:t>v16.</w:t>
      </w:r>
      <w:r w:rsidR="00580B61">
        <w:rPr>
          <w:rFonts w:ascii="Arial" w:hAnsi="Arial" w:cs="Arial"/>
          <w:sz w:val="22"/>
          <w:lang w:val="en-US"/>
        </w:rPr>
        <w:t>7</w:t>
      </w:r>
      <w:r w:rsidR="00DD70C3">
        <w:rPr>
          <w:rFonts w:ascii="Arial" w:hAnsi="Arial" w:cs="Arial"/>
          <w:sz w:val="22"/>
          <w:lang w:val="en-US"/>
        </w:rPr>
        <w:t>.0</w:t>
      </w:r>
      <w:r w:rsidR="00B25972">
        <w:rPr>
          <w:rFonts w:ascii="Arial" w:hAnsi="Arial" w:cs="Arial"/>
          <w:sz w:val="22"/>
          <w:lang w:val="en-US"/>
        </w:rPr>
        <w:t xml:space="preserve">, </w:t>
      </w:r>
    </w:p>
    <w:p w14:paraId="16C292FA" w14:textId="0C5691A4" w:rsidR="00A6171A" w:rsidRDefault="00A6171A" w:rsidP="00B516B5">
      <w:pPr>
        <w:spacing w:after="0"/>
        <w:ind w:left="426" w:hanging="426"/>
        <w:rPr>
          <w:rFonts w:ascii="Arial" w:hAnsi="Arial" w:cs="Arial"/>
          <w:sz w:val="22"/>
          <w:lang w:val="en-US"/>
        </w:rPr>
      </w:pPr>
      <w:r>
        <w:rPr>
          <w:rFonts w:ascii="Arial" w:hAnsi="Arial" w:cs="Arial"/>
          <w:sz w:val="22"/>
          <w:lang w:val="en-US"/>
        </w:rPr>
        <w:t>[4]</w:t>
      </w:r>
      <w:r>
        <w:rPr>
          <w:rFonts w:ascii="Arial" w:hAnsi="Arial" w:cs="Arial"/>
          <w:sz w:val="22"/>
          <w:lang w:val="en-US"/>
        </w:rPr>
        <w:tab/>
        <w:t>TS38.10</w:t>
      </w:r>
      <w:r w:rsidR="00D522DC">
        <w:rPr>
          <w:rFonts w:ascii="Arial" w:hAnsi="Arial" w:cs="Arial"/>
          <w:sz w:val="22"/>
          <w:lang w:val="en-US"/>
        </w:rPr>
        <w:t>1-4</w:t>
      </w:r>
      <w:r>
        <w:rPr>
          <w:rFonts w:ascii="Arial" w:hAnsi="Arial" w:cs="Arial"/>
          <w:sz w:val="22"/>
          <w:lang w:val="en-US"/>
        </w:rPr>
        <w:t xml:space="preserve"> </w:t>
      </w:r>
      <w:r w:rsidR="00DD70C3">
        <w:rPr>
          <w:rFonts w:ascii="Arial" w:hAnsi="Arial" w:cs="Arial"/>
          <w:sz w:val="22"/>
          <w:lang w:val="en-US"/>
        </w:rPr>
        <w:t>v16.</w:t>
      </w:r>
      <w:r w:rsidR="00580B61">
        <w:rPr>
          <w:rFonts w:ascii="Arial" w:hAnsi="Arial" w:cs="Arial"/>
          <w:sz w:val="22"/>
          <w:lang w:val="en-US"/>
        </w:rPr>
        <w:t>2</w:t>
      </w:r>
      <w:r w:rsidR="00DD70C3">
        <w:rPr>
          <w:rFonts w:ascii="Arial" w:hAnsi="Arial" w:cs="Arial"/>
          <w:sz w:val="22"/>
          <w:lang w:val="en-US"/>
        </w:rPr>
        <w:t>.0</w:t>
      </w:r>
    </w:p>
    <w:p w14:paraId="701DF8B2" w14:textId="0D8D2CAB" w:rsidR="009F04C7" w:rsidRDefault="009F04C7" w:rsidP="00B516B5">
      <w:pPr>
        <w:spacing w:after="0"/>
        <w:ind w:left="426" w:hanging="426"/>
        <w:rPr>
          <w:rFonts w:ascii="Arial" w:hAnsi="Arial" w:cs="Arial"/>
          <w:sz w:val="22"/>
          <w:lang w:val="en-US"/>
        </w:rPr>
      </w:pPr>
      <w:r>
        <w:rPr>
          <w:rFonts w:ascii="Arial" w:hAnsi="Arial" w:cs="Arial"/>
          <w:sz w:val="22"/>
          <w:lang w:val="en-US"/>
        </w:rPr>
        <w:t>[5]</w:t>
      </w:r>
      <w:r>
        <w:rPr>
          <w:rFonts w:ascii="Arial" w:hAnsi="Arial" w:cs="Arial"/>
          <w:sz w:val="22"/>
          <w:lang w:val="en-US"/>
        </w:rPr>
        <w:tab/>
      </w:r>
      <w:r w:rsidR="00F157FD" w:rsidRPr="00F157FD">
        <w:rPr>
          <w:rFonts w:ascii="Arial" w:hAnsi="Arial" w:cs="Arial"/>
          <w:sz w:val="22"/>
          <w:lang w:val="en-US"/>
        </w:rPr>
        <w:t>R4-2017566</w:t>
      </w:r>
      <w:r w:rsidR="00F157FD">
        <w:rPr>
          <w:rFonts w:ascii="Arial" w:hAnsi="Arial" w:cs="Arial"/>
          <w:sz w:val="22"/>
          <w:lang w:val="en-US"/>
        </w:rPr>
        <w:t>, “</w:t>
      </w:r>
      <w:r w:rsidR="00F157FD" w:rsidRPr="00F157FD">
        <w:rPr>
          <w:rFonts w:ascii="Arial" w:hAnsi="Arial" w:cs="Arial"/>
          <w:sz w:val="22"/>
          <w:lang w:val="en-US"/>
        </w:rPr>
        <w:t>CR on Applicability rules for Normal NR CA demodulation requirements</w:t>
      </w:r>
      <w:r w:rsidR="00F157FD">
        <w:rPr>
          <w:rFonts w:ascii="Arial" w:hAnsi="Arial" w:cs="Arial"/>
          <w:sz w:val="22"/>
          <w:lang w:val="en-US"/>
        </w:rPr>
        <w:t xml:space="preserve">”, </w:t>
      </w:r>
      <w:r w:rsidR="00113AD0" w:rsidRPr="00113AD0">
        <w:rPr>
          <w:rFonts w:ascii="Arial" w:hAnsi="Arial" w:cs="Arial"/>
          <w:sz w:val="22"/>
          <w:lang w:val="en-US"/>
        </w:rPr>
        <w:t>Intel Corporation</w:t>
      </w:r>
      <w:r w:rsidR="00113AD0">
        <w:rPr>
          <w:rFonts w:ascii="Arial" w:hAnsi="Arial" w:cs="Arial"/>
          <w:sz w:val="22"/>
          <w:lang w:val="en-US"/>
        </w:rPr>
        <w:t>, RAN4#97-e</w:t>
      </w:r>
    </w:p>
    <w:p w14:paraId="46C8BBFF" w14:textId="1B4B8CCD" w:rsidR="00833AAD" w:rsidRDefault="00833AAD" w:rsidP="00B516B5">
      <w:pPr>
        <w:spacing w:after="0"/>
        <w:ind w:left="426" w:hanging="426"/>
        <w:rPr>
          <w:rFonts w:ascii="Arial" w:hAnsi="Arial" w:cs="Arial"/>
          <w:sz w:val="22"/>
          <w:lang w:val="en-US"/>
        </w:rPr>
      </w:pPr>
      <w:r>
        <w:rPr>
          <w:rFonts w:ascii="Arial" w:hAnsi="Arial" w:cs="Arial"/>
          <w:sz w:val="22"/>
          <w:lang w:val="en-US"/>
        </w:rPr>
        <w:t>[6]</w:t>
      </w:r>
      <w:r>
        <w:rPr>
          <w:rFonts w:ascii="Arial" w:hAnsi="Arial" w:cs="Arial"/>
          <w:sz w:val="22"/>
          <w:lang w:val="en-US"/>
        </w:rPr>
        <w:tab/>
        <w:t>TR38.889 v16.0.0</w:t>
      </w:r>
    </w:p>
    <w:p w14:paraId="3C655CB4" w14:textId="7BD8FC30" w:rsidR="00F81A10" w:rsidRDefault="00F81A10" w:rsidP="00B516B5">
      <w:pPr>
        <w:spacing w:after="0"/>
        <w:ind w:left="426" w:hanging="426"/>
        <w:rPr>
          <w:rFonts w:ascii="Arial" w:hAnsi="Arial" w:cs="Arial"/>
          <w:sz w:val="22"/>
          <w:lang w:val="en-US"/>
        </w:rPr>
      </w:pPr>
      <w:r>
        <w:rPr>
          <w:rFonts w:ascii="Arial" w:hAnsi="Arial" w:cs="Arial"/>
          <w:sz w:val="22"/>
          <w:lang w:val="en-US"/>
        </w:rPr>
        <w:t>[7]</w:t>
      </w:r>
      <w:r>
        <w:rPr>
          <w:rFonts w:ascii="Arial" w:hAnsi="Arial" w:cs="Arial"/>
          <w:sz w:val="22"/>
          <w:lang w:val="en-US"/>
        </w:rPr>
        <w:tab/>
        <w:t>TS 38.213 v16.3.0</w:t>
      </w:r>
    </w:p>
    <w:p w14:paraId="4E4FAA62" w14:textId="047242C0" w:rsidR="00F81A10" w:rsidRDefault="00F81A10" w:rsidP="00B516B5">
      <w:pPr>
        <w:spacing w:after="0"/>
        <w:ind w:left="426" w:hanging="426"/>
        <w:rPr>
          <w:rFonts w:ascii="Arial" w:hAnsi="Arial" w:cs="Arial"/>
          <w:sz w:val="22"/>
          <w:lang w:val="en-US"/>
        </w:rPr>
      </w:pPr>
      <w:r>
        <w:rPr>
          <w:rFonts w:ascii="Arial" w:hAnsi="Arial" w:cs="Arial"/>
          <w:sz w:val="22"/>
          <w:lang w:val="en-US"/>
        </w:rPr>
        <w:t>[8]</w:t>
      </w:r>
      <w:r>
        <w:rPr>
          <w:rFonts w:ascii="Arial" w:hAnsi="Arial" w:cs="Arial"/>
          <w:sz w:val="22"/>
          <w:lang w:val="en-US"/>
        </w:rPr>
        <w:tab/>
        <w:t>TS 38.214 v16.3.0</w:t>
      </w:r>
    </w:p>
    <w:p w14:paraId="69513886" w14:textId="55081148" w:rsidR="00DD4EC6" w:rsidRDefault="00DD4EC6" w:rsidP="00DD4EC6">
      <w:pPr>
        <w:spacing w:after="0"/>
        <w:ind w:left="426" w:hanging="426"/>
        <w:rPr>
          <w:rFonts w:ascii="Arial" w:hAnsi="Arial" w:cs="Arial"/>
          <w:sz w:val="22"/>
          <w:lang w:val="en-US"/>
        </w:rPr>
      </w:pPr>
    </w:p>
    <w:p w14:paraId="4BA25101" w14:textId="3AD07073" w:rsidR="00463939" w:rsidRDefault="00463939" w:rsidP="00463939">
      <w:pPr>
        <w:spacing w:after="0"/>
        <w:ind w:left="426" w:hanging="426"/>
        <w:rPr>
          <w:rFonts w:ascii="Arial" w:hAnsi="Arial" w:cs="Arial"/>
          <w:sz w:val="22"/>
          <w:lang w:val="en-US"/>
        </w:rPr>
      </w:pPr>
    </w:p>
    <w:p w14:paraId="4B87AB75" w14:textId="72FBADBC" w:rsidR="00CB0EDB" w:rsidRPr="00DE10A3" w:rsidRDefault="00CB0EDB" w:rsidP="00CB0EDB">
      <w:pPr>
        <w:spacing w:after="0"/>
        <w:ind w:left="426" w:hanging="426"/>
        <w:rPr>
          <w:rFonts w:ascii="Arial" w:eastAsiaTheme="minorEastAsia" w:hAnsi="Arial" w:cs="Arial"/>
          <w:sz w:val="22"/>
          <w:lang w:val="en-US" w:eastAsia="zh-CN"/>
        </w:rPr>
      </w:pPr>
      <w:r>
        <w:rPr>
          <w:rFonts w:ascii="Arial" w:eastAsiaTheme="minorEastAsia" w:hAnsi="Arial" w:cs="Arial"/>
          <w:sz w:val="22"/>
          <w:lang w:val="en-US" w:eastAsia="zh-CN"/>
        </w:rPr>
        <w:t xml:space="preserve">  </w:t>
      </w:r>
    </w:p>
    <w:p w14:paraId="2EC98D2F" w14:textId="77777777" w:rsidR="003E77CE" w:rsidRPr="00402B45" w:rsidRDefault="003E77CE" w:rsidP="00402B45">
      <w:pPr>
        <w:spacing w:after="0"/>
        <w:ind w:left="426" w:hanging="426"/>
        <w:rPr>
          <w:rFonts w:ascii="Arial" w:hAnsi="Arial" w:cs="Arial"/>
          <w:sz w:val="22"/>
          <w:szCs w:val="22"/>
          <w:lang w:val="en-US"/>
        </w:rPr>
      </w:pPr>
    </w:p>
    <w:sectPr w:rsidR="003E77CE" w:rsidRPr="00402B45">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F8258" w14:textId="77777777" w:rsidR="002947D0" w:rsidRDefault="002947D0" w:rsidP="004A5E4F">
      <w:pPr>
        <w:spacing w:after="0"/>
      </w:pPr>
      <w:r>
        <w:separator/>
      </w:r>
    </w:p>
  </w:endnote>
  <w:endnote w:type="continuationSeparator" w:id="0">
    <w:p w14:paraId="526F17F9" w14:textId="77777777" w:rsidR="002947D0" w:rsidRDefault="002947D0" w:rsidP="004A5E4F">
      <w:pPr>
        <w:spacing w:after="0"/>
      </w:pPr>
      <w:r>
        <w:continuationSeparator/>
      </w:r>
    </w:p>
  </w:endnote>
  <w:endnote w:type="continuationNotice" w:id="1">
    <w:p w14:paraId="57E0A254" w14:textId="77777777" w:rsidR="002947D0" w:rsidRDefault="002947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Light">
    <w:panose1 w:val="00000000000000000000"/>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0AC8B" w14:textId="77777777" w:rsidR="002947D0" w:rsidRDefault="002947D0" w:rsidP="004A5E4F">
      <w:pPr>
        <w:spacing w:after="0"/>
      </w:pPr>
      <w:r>
        <w:separator/>
      </w:r>
    </w:p>
  </w:footnote>
  <w:footnote w:type="continuationSeparator" w:id="0">
    <w:p w14:paraId="0F85248E" w14:textId="77777777" w:rsidR="002947D0" w:rsidRDefault="002947D0" w:rsidP="004A5E4F">
      <w:pPr>
        <w:spacing w:after="0"/>
      </w:pPr>
      <w:r>
        <w:continuationSeparator/>
      </w:r>
    </w:p>
  </w:footnote>
  <w:footnote w:type="continuationNotice" w:id="1">
    <w:p w14:paraId="573FBC12" w14:textId="77777777" w:rsidR="002947D0" w:rsidRDefault="002947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8635C"/>
    <w:multiLevelType w:val="hybridMultilevel"/>
    <w:tmpl w:val="1444B28E"/>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 w15:restartNumberingAfterBreak="0">
    <w:nsid w:val="0F9D203E"/>
    <w:multiLevelType w:val="multilevel"/>
    <w:tmpl w:val="92C07580"/>
    <w:lvl w:ilvl="0">
      <w:start w:val="1"/>
      <w:numFmt w:val="decimal"/>
      <w:lvlText w:val="%1"/>
      <w:lvlJc w:val="left"/>
      <w:pPr>
        <w:ind w:left="410" w:hanging="410"/>
      </w:pPr>
      <w:rPr>
        <w:rFonts w:hint="default"/>
      </w:rPr>
    </w:lvl>
    <w:lvl w:ilvl="1">
      <w:start w:val="1"/>
      <w:numFmt w:val="bullet"/>
      <w:lvlText w:val=""/>
      <w:lvlJc w:val="left"/>
      <w:pPr>
        <w:ind w:left="1130" w:hanging="410"/>
      </w:pPr>
      <w:rPr>
        <w:rFonts w:ascii="Symbol" w:hAnsi="Symbol"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5494717"/>
    <w:multiLevelType w:val="multilevel"/>
    <w:tmpl w:val="70CE1A68"/>
    <w:lvl w:ilvl="0">
      <w:start w:val="1"/>
      <w:numFmt w:val="decimal"/>
      <w:lvlText w:val="%1."/>
      <w:lvlJc w:val="left"/>
      <w:pPr>
        <w:ind w:left="720" w:hanging="360"/>
      </w:pPr>
      <w:rPr>
        <w:rFonts w:hint="default"/>
        <w:b/>
        <w:bCs/>
        <w:sz w:val="24"/>
        <w:szCs w:val="24"/>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6741A7"/>
    <w:multiLevelType w:val="multilevel"/>
    <w:tmpl w:val="17822256"/>
    <w:lvl w:ilvl="0">
      <w:start w:val="1"/>
      <w:numFmt w:val="bullet"/>
      <w:lvlText w:val=""/>
      <w:lvlJc w:val="left"/>
      <w:pPr>
        <w:ind w:left="1540" w:hanging="410"/>
      </w:pPr>
      <w:rPr>
        <w:rFonts w:ascii="Symbol" w:hAnsi="Symbol" w:hint="default"/>
      </w:rPr>
    </w:lvl>
    <w:lvl w:ilvl="1">
      <w:start w:val="1"/>
      <w:numFmt w:val="bullet"/>
      <w:lvlText w:val=""/>
      <w:lvlJc w:val="left"/>
      <w:pPr>
        <w:ind w:left="2260" w:hanging="410"/>
      </w:pPr>
      <w:rPr>
        <w:rFonts w:ascii="Symbol" w:hAnsi="Symbol" w:hint="default"/>
        <w:b w:val="0"/>
        <w:bCs w:val="0"/>
      </w:rPr>
    </w:lvl>
    <w:lvl w:ilvl="2">
      <w:start w:val="1"/>
      <w:numFmt w:val="decimal"/>
      <w:lvlText w:val="%1-%2.%3"/>
      <w:lvlJc w:val="left"/>
      <w:pPr>
        <w:ind w:left="3290" w:hanging="720"/>
      </w:pPr>
      <w:rPr>
        <w:rFonts w:hint="default"/>
      </w:rPr>
    </w:lvl>
    <w:lvl w:ilvl="3">
      <w:start w:val="1"/>
      <w:numFmt w:val="decimal"/>
      <w:lvlText w:val="%1-%2.%3.%4"/>
      <w:lvlJc w:val="left"/>
      <w:pPr>
        <w:ind w:left="4370" w:hanging="1080"/>
      </w:pPr>
      <w:rPr>
        <w:rFonts w:hint="default"/>
      </w:rPr>
    </w:lvl>
    <w:lvl w:ilvl="4">
      <w:start w:val="1"/>
      <w:numFmt w:val="decimal"/>
      <w:lvlText w:val="%1-%2.%3.%4.%5"/>
      <w:lvlJc w:val="left"/>
      <w:pPr>
        <w:ind w:left="5090" w:hanging="1080"/>
      </w:pPr>
      <w:rPr>
        <w:rFonts w:hint="default"/>
      </w:rPr>
    </w:lvl>
    <w:lvl w:ilvl="5">
      <w:start w:val="1"/>
      <w:numFmt w:val="decimal"/>
      <w:lvlText w:val="%1-%2.%3.%4.%5.%6"/>
      <w:lvlJc w:val="left"/>
      <w:pPr>
        <w:ind w:left="6170" w:hanging="1440"/>
      </w:pPr>
      <w:rPr>
        <w:rFonts w:hint="default"/>
      </w:rPr>
    </w:lvl>
    <w:lvl w:ilvl="6">
      <w:start w:val="1"/>
      <w:numFmt w:val="decimal"/>
      <w:lvlText w:val="%1-%2.%3.%4.%5.%6.%7"/>
      <w:lvlJc w:val="left"/>
      <w:pPr>
        <w:ind w:left="6890" w:hanging="1440"/>
      </w:pPr>
      <w:rPr>
        <w:rFonts w:hint="default"/>
      </w:rPr>
    </w:lvl>
    <w:lvl w:ilvl="7">
      <w:start w:val="1"/>
      <w:numFmt w:val="decimal"/>
      <w:lvlText w:val="%1-%2.%3.%4.%5.%6.%7.%8"/>
      <w:lvlJc w:val="left"/>
      <w:pPr>
        <w:ind w:left="7970" w:hanging="1800"/>
      </w:pPr>
      <w:rPr>
        <w:rFonts w:hint="default"/>
      </w:rPr>
    </w:lvl>
    <w:lvl w:ilvl="8">
      <w:start w:val="1"/>
      <w:numFmt w:val="decimal"/>
      <w:lvlText w:val="%1-%2.%3.%4.%5.%6.%7.%8.%9"/>
      <w:lvlJc w:val="left"/>
      <w:pPr>
        <w:ind w:left="8690" w:hanging="1800"/>
      </w:pPr>
      <w:rPr>
        <w:rFonts w:hint="default"/>
      </w:rPr>
    </w:lvl>
  </w:abstractNum>
  <w:abstractNum w:abstractNumId="4" w15:restartNumberingAfterBreak="0">
    <w:nsid w:val="1CBB689C"/>
    <w:multiLevelType w:val="multilevel"/>
    <w:tmpl w:val="0E72AF86"/>
    <w:lvl w:ilvl="0">
      <w:start w:val="1"/>
      <w:numFmt w:val="decimal"/>
      <w:lvlText w:val="%1"/>
      <w:lvlJc w:val="left"/>
      <w:pPr>
        <w:ind w:left="410" w:hanging="410"/>
      </w:pPr>
      <w:rPr>
        <w:rFonts w:hint="default"/>
      </w:rPr>
    </w:lvl>
    <w:lvl w:ilvl="1">
      <w:start w:val="1"/>
      <w:numFmt w:val="decimal"/>
      <w:lvlText w:val="3-%2"/>
      <w:lvlJc w:val="left"/>
      <w:pPr>
        <w:ind w:left="1130" w:hanging="41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D976366"/>
    <w:multiLevelType w:val="hybridMultilevel"/>
    <w:tmpl w:val="0E4A9D7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6" w15:restartNumberingAfterBreak="0">
    <w:nsid w:val="1F287F12"/>
    <w:multiLevelType w:val="hybridMultilevel"/>
    <w:tmpl w:val="9FB097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F400CF4"/>
    <w:multiLevelType w:val="hybridMultilevel"/>
    <w:tmpl w:val="5C2682A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226B253D"/>
    <w:multiLevelType w:val="hybridMultilevel"/>
    <w:tmpl w:val="B3F447C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25A552AD"/>
    <w:multiLevelType w:val="hybridMultilevel"/>
    <w:tmpl w:val="129A08DC"/>
    <w:lvl w:ilvl="0" w:tplc="469AD802">
      <w:start w:val="1"/>
      <w:numFmt w:val="decimal"/>
      <w:lvlText w:val="%1)"/>
      <w:lvlJc w:val="left"/>
      <w:pPr>
        <w:tabs>
          <w:tab w:val="num" w:pos="720"/>
        </w:tabs>
        <w:ind w:left="720" w:hanging="360"/>
      </w:pPr>
    </w:lvl>
    <w:lvl w:ilvl="1" w:tplc="669CCC62" w:tentative="1">
      <w:start w:val="1"/>
      <w:numFmt w:val="decimal"/>
      <w:lvlText w:val="%2)"/>
      <w:lvlJc w:val="left"/>
      <w:pPr>
        <w:tabs>
          <w:tab w:val="num" w:pos="1440"/>
        </w:tabs>
        <w:ind w:left="1440" w:hanging="360"/>
      </w:pPr>
    </w:lvl>
    <w:lvl w:ilvl="2" w:tplc="6C628E62" w:tentative="1">
      <w:start w:val="1"/>
      <w:numFmt w:val="decimal"/>
      <w:lvlText w:val="%3)"/>
      <w:lvlJc w:val="left"/>
      <w:pPr>
        <w:tabs>
          <w:tab w:val="num" w:pos="2160"/>
        </w:tabs>
        <w:ind w:left="2160" w:hanging="360"/>
      </w:pPr>
    </w:lvl>
    <w:lvl w:ilvl="3" w:tplc="E17E5B4A" w:tentative="1">
      <w:start w:val="1"/>
      <w:numFmt w:val="decimal"/>
      <w:lvlText w:val="%4)"/>
      <w:lvlJc w:val="left"/>
      <w:pPr>
        <w:tabs>
          <w:tab w:val="num" w:pos="2880"/>
        </w:tabs>
        <w:ind w:left="2880" w:hanging="360"/>
      </w:pPr>
    </w:lvl>
    <w:lvl w:ilvl="4" w:tplc="A67C4DEA" w:tentative="1">
      <w:start w:val="1"/>
      <w:numFmt w:val="decimal"/>
      <w:lvlText w:val="%5)"/>
      <w:lvlJc w:val="left"/>
      <w:pPr>
        <w:tabs>
          <w:tab w:val="num" w:pos="3600"/>
        </w:tabs>
        <w:ind w:left="3600" w:hanging="360"/>
      </w:pPr>
    </w:lvl>
    <w:lvl w:ilvl="5" w:tplc="59C44D22" w:tentative="1">
      <w:start w:val="1"/>
      <w:numFmt w:val="decimal"/>
      <w:lvlText w:val="%6)"/>
      <w:lvlJc w:val="left"/>
      <w:pPr>
        <w:tabs>
          <w:tab w:val="num" w:pos="4320"/>
        </w:tabs>
        <w:ind w:left="4320" w:hanging="360"/>
      </w:pPr>
    </w:lvl>
    <w:lvl w:ilvl="6" w:tplc="91F04B2C" w:tentative="1">
      <w:start w:val="1"/>
      <w:numFmt w:val="decimal"/>
      <w:lvlText w:val="%7)"/>
      <w:lvlJc w:val="left"/>
      <w:pPr>
        <w:tabs>
          <w:tab w:val="num" w:pos="5040"/>
        </w:tabs>
        <w:ind w:left="5040" w:hanging="360"/>
      </w:pPr>
    </w:lvl>
    <w:lvl w:ilvl="7" w:tplc="54BE90AE" w:tentative="1">
      <w:start w:val="1"/>
      <w:numFmt w:val="decimal"/>
      <w:lvlText w:val="%8)"/>
      <w:lvlJc w:val="left"/>
      <w:pPr>
        <w:tabs>
          <w:tab w:val="num" w:pos="5760"/>
        </w:tabs>
        <w:ind w:left="5760" w:hanging="360"/>
      </w:pPr>
    </w:lvl>
    <w:lvl w:ilvl="8" w:tplc="E098B0F8" w:tentative="1">
      <w:start w:val="1"/>
      <w:numFmt w:val="decimal"/>
      <w:lvlText w:val="%9)"/>
      <w:lvlJc w:val="left"/>
      <w:pPr>
        <w:tabs>
          <w:tab w:val="num" w:pos="6480"/>
        </w:tabs>
        <w:ind w:left="6480" w:hanging="360"/>
      </w:pPr>
    </w:lvl>
  </w:abstractNum>
  <w:abstractNum w:abstractNumId="10" w15:restartNumberingAfterBreak="0">
    <w:nsid w:val="29030A53"/>
    <w:multiLevelType w:val="hybridMultilevel"/>
    <w:tmpl w:val="8C3EB96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2A704AB0"/>
    <w:multiLevelType w:val="hybridMultilevel"/>
    <w:tmpl w:val="222C54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2B800BC"/>
    <w:multiLevelType w:val="multilevel"/>
    <w:tmpl w:val="92C07580"/>
    <w:lvl w:ilvl="0">
      <w:start w:val="1"/>
      <w:numFmt w:val="decimal"/>
      <w:lvlText w:val="%1"/>
      <w:lvlJc w:val="left"/>
      <w:pPr>
        <w:ind w:left="820" w:hanging="410"/>
      </w:pPr>
      <w:rPr>
        <w:rFonts w:hint="default"/>
      </w:rPr>
    </w:lvl>
    <w:lvl w:ilvl="1">
      <w:start w:val="1"/>
      <w:numFmt w:val="bullet"/>
      <w:lvlText w:val=""/>
      <w:lvlJc w:val="left"/>
      <w:pPr>
        <w:ind w:left="1540" w:hanging="410"/>
      </w:pPr>
      <w:rPr>
        <w:rFonts w:ascii="Symbol" w:hAnsi="Symbol" w:hint="default"/>
        <w:b w:val="0"/>
        <w:bCs w:val="0"/>
      </w:rPr>
    </w:lvl>
    <w:lvl w:ilvl="2">
      <w:start w:val="1"/>
      <w:numFmt w:val="decimal"/>
      <w:lvlText w:val="%1-%2.%3"/>
      <w:lvlJc w:val="left"/>
      <w:pPr>
        <w:ind w:left="2570" w:hanging="720"/>
      </w:pPr>
      <w:rPr>
        <w:rFonts w:hint="default"/>
      </w:rPr>
    </w:lvl>
    <w:lvl w:ilvl="3">
      <w:start w:val="1"/>
      <w:numFmt w:val="decimal"/>
      <w:lvlText w:val="%1-%2.%3.%4"/>
      <w:lvlJc w:val="left"/>
      <w:pPr>
        <w:ind w:left="3650" w:hanging="1080"/>
      </w:pPr>
      <w:rPr>
        <w:rFonts w:hint="default"/>
      </w:rPr>
    </w:lvl>
    <w:lvl w:ilvl="4">
      <w:start w:val="1"/>
      <w:numFmt w:val="decimal"/>
      <w:lvlText w:val="%1-%2.%3.%4.%5"/>
      <w:lvlJc w:val="left"/>
      <w:pPr>
        <w:ind w:left="4370" w:hanging="1080"/>
      </w:pPr>
      <w:rPr>
        <w:rFonts w:hint="default"/>
      </w:rPr>
    </w:lvl>
    <w:lvl w:ilvl="5">
      <w:start w:val="1"/>
      <w:numFmt w:val="decimal"/>
      <w:lvlText w:val="%1-%2.%3.%4.%5.%6"/>
      <w:lvlJc w:val="left"/>
      <w:pPr>
        <w:ind w:left="5450" w:hanging="1440"/>
      </w:pPr>
      <w:rPr>
        <w:rFonts w:hint="default"/>
      </w:rPr>
    </w:lvl>
    <w:lvl w:ilvl="6">
      <w:start w:val="1"/>
      <w:numFmt w:val="decimal"/>
      <w:lvlText w:val="%1-%2.%3.%4.%5.%6.%7"/>
      <w:lvlJc w:val="left"/>
      <w:pPr>
        <w:ind w:left="6170" w:hanging="1440"/>
      </w:pPr>
      <w:rPr>
        <w:rFonts w:hint="default"/>
      </w:rPr>
    </w:lvl>
    <w:lvl w:ilvl="7">
      <w:start w:val="1"/>
      <w:numFmt w:val="decimal"/>
      <w:lvlText w:val="%1-%2.%3.%4.%5.%6.%7.%8"/>
      <w:lvlJc w:val="left"/>
      <w:pPr>
        <w:ind w:left="7250" w:hanging="1800"/>
      </w:pPr>
      <w:rPr>
        <w:rFonts w:hint="default"/>
      </w:rPr>
    </w:lvl>
    <w:lvl w:ilvl="8">
      <w:start w:val="1"/>
      <w:numFmt w:val="decimal"/>
      <w:lvlText w:val="%1-%2.%3.%4.%5.%6.%7.%8.%9"/>
      <w:lvlJc w:val="left"/>
      <w:pPr>
        <w:ind w:left="7970" w:hanging="1800"/>
      </w:pPr>
      <w:rPr>
        <w:rFonts w:hint="default"/>
      </w:rPr>
    </w:lvl>
  </w:abstractNum>
  <w:abstractNum w:abstractNumId="13" w15:restartNumberingAfterBreak="0">
    <w:nsid w:val="35CC2327"/>
    <w:multiLevelType w:val="hybridMultilevel"/>
    <w:tmpl w:val="F844D812"/>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4" w15:restartNumberingAfterBreak="0">
    <w:nsid w:val="38CB712D"/>
    <w:multiLevelType w:val="multilevel"/>
    <w:tmpl w:val="6AB642EA"/>
    <w:lvl w:ilvl="0">
      <w:start w:val="1"/>
      <w:numFmt w:val="decimal"/>
      <w:lvlText w:val="%1"/>
      <w:lvlJc w:val="left"/>
      <w:pPr>
        <w:ind w:left="410" w:hanging="410"/>
      </w:pPr>
      <w:rPr>
        <w:rFonts w:hint="default"/>
      </w:rPr>
    </w:lvl>
    <w:lvl w:ilvl="1">
      <w:start w:val="1"/>
      <w:numFmt w:val="decimal"/>
      <w:lvlText w:val="2-%2"/>
      <w:lvlJc w:val="left"/>
      <w:pPr>
        <w:ind w:left="1130" w:hanging="41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3AC714E"/>
    <w:multiLevelType w:val="multilevel"/>
    <w:tmpl w:val="17822256"/>
    <w:lvl w:ilvl="0">
      <w:start w:val="1"/>
      <w:numFmt w:val="bullet"/>
      <w:lvlText w:val=""/>
      <w:lvlJc w:val="left"/>
      <w:pPr>
        <w:ind w:left="820" w:hanging="410"/>
      </w:pPr>
      <w:rPr>
        <w:rFonts w:ascii="Symbol" w:hAnsi="Symbol" w:hint="default"/>
      </w:rPr>
    </w:lvl>
    <w:lvl w:ilvl="1">
      <w:start w:val="1"/>
      <w:numFmt w:val="bullet"/>
      <w:lvlText w:val=""/>
      <w:lvlJc w:val="left"/>
      <w:pPr>
        <w:ind w:left="1540" w:hanging="410"/>
      </w:pPr>
      <w:rPr>
        <w:rFonts w:ascii="Symbol" w:hAnsi="Symbol" w:hint="default"/>
        <w:b w:val="0"/>
        <w:bCs w:val="0"/>
      </w:rPr>
    </w:lvl>
    <w:lvl w:ilvl="2">
      <w:start w:val="1"/>
      <w:numFmt w:val="decimal"/>
      <w:lvlText w:val="%1-%2.%3"/>
      <w:lvlJc w:val="left"/>
      <w:pPr>
        <w:ind w:left="2570" w:hanging="720"/>
      </w:pPr>
      <w:rPr>
        <w:rFonts w:hint="default"/>
      </w:rPr>
    </w:lvl>
    <w:lvl w:ilvl="3">
      <w:start w:val="1"/>
      <w:numFmt w:val="decimal"/>
      <w:lvlText w:val="%1-%2.%3.%4"/>
      <w:lvlJc w:val="left"/>
      <w:pPr>
        <w:ind w:left="3650" w:hanging="1080"/>
      </w:pPr>
      <w:rPr>
        <w:rFonts w:hint="default"/>
      </w:rPr>
    </w:lvl>
    <w:lvl w:ilvl="4">
      <w:start w:val="1"/>
      <w:numFmt w:val="decimal"/>
      <w:lvlText w:val="%1-%2.%3.%4.%5"/>
      <w:lvlJc w:val="left"/>
      <w:pPr>
        <w:ind w:left="4370" w:hanging="1080"/>
      </w:pPr>
      <w:rPr>
        <w:rFonts w:hint="default"/>
      </w:rPr>
    </w:lvl>
    <w:lvl w:ilvl="5">
      <w:start w:val="1"/>
      <w:numFmt w:val="decimal"/>
      <w:lvlText w:val="%1-%2.%3.%4.%5.%6"/>
      <w:lvlJc w:val="left"/>
      <w:pPr>
        <w:ind w:left="5450" w:hanging="1440"/>
      </w:pPr>
      <w:rPr>
        <w:rFonts w:hint="default"/>
      </w:rPr>
    </w:lvl>
    <w:lvl w:ilvl="6">
      <w:start w:val="1"/>
      <w:numFmt w:val="decimal"/>
      <w:lvlText w:val="%1-%2.%3.%4.%5.%6.%7"/>
      <w:lvlJc w:val="left"/>
      <w:pPr>
        <w:ind w:left="6170" w:hanging="1440"/>
      </w:pPr>
      <w:rPr>
        <w:rFonts w:hint="default"/>
      </w:rPr>
    </w:lvl>
    <w:lvl w:ilvl="7">
      <w:start w:val="1"/>
      <w:numFmt w:val="decimal"/>
      <w:lvlText w:val="%1-%2.%3.%4.%5.%6.%7.%8"/>
      <w:lvlJc w:val="left"/>
      <w:pPr>
        <w:ind w:left="7250" w:hanging="1800"/>
      </w:pPr>
      <w:rPr>
        <w:rFonts w:hint="default"/>
      </w:rPr>
    </w:lvl>
    <w:lvl w:ilvl="8">
      <w:start w:val="1"/>
      <w:numFmt w:val="decimal"/>
      <w:lvlText w:val="%1-%2.%3.%4.%5.%6.%7.%8.%9"/>
      <w:lvlJc w:val="left"/>
      <w:pPr>
        <w:ind w:left="7970" w:hanging="1800"/>
      </w:pPr>
      <w:rPr>
        <w:rFonts w:hint="default"/>
      </w:rPr>
    </w:lvl>
  </w:abstractNum>
  <w:abstractNum w:abstractNumId="16" w15:restartNumberingAfterBreak="0">
    <w:nsid w:val="461E3905"/>
    <w:multiLevelType w:val="hybridMultilevel"/>
    <w:tmpl w:val="779ADFCC"/>
    <w:lvl w:ilvl="0" w:tplc="38B00056">
      <w:start w:val="1"/>
      <w:numFmt w:val="bullet"/>
      <w:lvlText w:val="•"/>
      <w:lvlJc w:val="left"/>
      <w:pPr>
        <w:tabs>
          <w:tab w:val="num" w:pos="720"/>
        </w:tabs>
        <w:ind w:left="720" w:hanging="360"/>
      </w:pPr>
      <w:rPr>
        <w:rFonts w:ascii="Arial" w:hAnsi="Arial" w:hint="default"/>
      </w:rPr>
    </w:lvl>
    <w:lvl w:ilvl="1" w:tplc="4F56220C">
      <w:start w:val="1"/>
      <w:numFmt w:val="bullet"/>
      <w:lvlText w:val="•"/>
      <w:lvlJc w:val="left"/>
      <w:pPr>
        <w:tabs>
          <w:tab w:val="num" w:pos="1440"/>
        </w:tabs>
        <w:ind w:left="1440" w:hanging="360"/>
      </w:pPr>
      <w:rPr>
        <w:rFonts w:ascii="Arial" w:hAnsi="Arial" w:hint="default"/>
      </w:rPr>
    </w:lvl>
    <w:lvl w:ilvl="2" w:tplc="A5D0CD6E">
      <w:numFmt w:val="bullet"/>
      <w:lvlText w:val="•"/>
      <w:lvlJc w:val="left"/>
      <w:pPr>
        <w:tabs>
          <w:tab w:val="num" w:pos="2160"/>
        </w:tabs>
        <w:ind w:left="2160" w:hanging="360"/>
      </w:pPr>
      <w:rPr>
        <w:rFonts w:ascii="Arial" w:hAnsi="Arial" w:hint="default"/>
      </w:rPr>
    </w:lvl>
    <w:lvl w:ilvl="3" w:tplc="6CBC0596" w:tentative="1">
      <w:start w:val="1"/>
      <w:numFmt w:val="bullet"/>
      <w:lvlText w:val="•"/>
      <w:lvlJc w:val="left"/>
      <w:pPr>
        <w:tabs>
          <w:tab w:val="num" w:pos="2880"/>
        </w:tabs>
        <w:ind w:left="2880" w:hanging="360"/>
      </w:pPr>
      <w:rPr>
        <w:rFonts w:ascii="Arial" w:hAnsi="Arial" w:hint="default"/>
      </w:rPr>
    </w:lvl>
    <w:lvl w:ilvl="4" w:tplc="B748FE5A" w:tentative="1">
      <w:start w:val="1"/>
      <w:numFmt w:val="bullet"/>
      <w:lvlText w:val="•"/>
      <w:lvlJc w:val="left"/>
      <w:pPr>
        <w:tabs>
          <w:tab w:val="num" w:pos="3600"/>
        </w:tabs>
        <w:ind w:left="3600" w:hanging="360"/>
      </w:pPr>
      <w:rPr>
        <w:rFonts w:ascii="Arial" w:hAnsi="Arial" w:hint="default"/>
      </w:rPr>
    </w:lvl>
    <w:lvl w:ilvl="5" w:tplc="6BCAA0A2" w:tentative="1">
      <w:start w:val="1"/>
      <w:numFmt w:val="bullet"/>
      <w:lvlText w:val="•"/>
      <w:lvlJc w:val="left"/>
      <w:pPr>
        <w:tabs>
          <w:tab w:val="num" w:pos="4320"/>
        </w:tabs>
        <w:ind w:left="4320" w:hanging="360"/>
      </w:pPr>
      <w:rPr>
        <w:rFonts w:ascii="Arial" w:hAnsi="Arial" w:hint="default"/>
      </w:rPr>
    </w:lvl>
    <w:lvl w:ilvl="6" w:tplc="054A354A" w:tentative="1">
      <w:start w:val="1"/>
      <w:numFmt w:val="bullet"/>
      <w:lvlText w:val="•"/>
      <w:lvlJc w:val="left"/>
      <w:pPr>
        <w:tabs>
          <w:tab w:val="num" w:pos="5040"/>
        </w:tabs>
        <w:ind w:left="5040" w:hanging="360"/>
      </w:pPr>
      <w:rPr>
        <w:rFonts w:ascii="Arial" w:hAnsi="Arial" w:hint="default"/>
      </w:rPr>
    </w:lvl>
    <w:lvl w:ilvl="7" w:tplc="CB0E6230" w:tentative="1">
      <w:start w:val="1"/>
      <w:numFmt w:val="bullet"/>
      <w:lvlText w:val="•"/>
      <w:lvlJc w:val="left"/>
      <w:pPr>
        <w:tabs>
          <w:tab w:val="num" w:pos="5760"/>
        </w:tabs>
        <w:ind w:left="5760" w:hanging="360"/>
      </w:pPr>
      <w:rPr>
        <w:rFonts w:ascii="Arial" w:hAnsi="Arial" w:hint="default"/>
      </w:rPr>
    </w:lvl>
    <w:lvl w:ilvl="8" w:tplc="416A0D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7DD3F6B"/>
    <w:multiLevelType w:val="hybridMultilevel"/>
    <w:tmpl w:val="7D3017CE"/>
    <w:lvl w:ilvl="0" w:tplc="041D0001">
      <w:start w:val="1"/>
      <w:numFmt w:val="bullet"/>
      <w:lvlText w:val=""/>
      <w:lvlJc w:val="left"/>
      <w:pPr>
        <w:ind w:left="862" w:hanging="360"/>
      </w:pPr>
      <w:rPr>
        <w:rFonts w:ascii="Symbol" w:hAnsi="Symbol" w:hint="default"/>
      </w:rPr>
    </w:lvl>
    <w:lvl w:ilvl="1" w:tplc="041D0003" w:tentative="1">
      <w:start w:val="1"/>
      <w:numFmt w:val="bullet"/>
      <w:lvlText w:val="o"/>
      <w:lvlJc w:val="left"/>
      <w:pPr>
        <w:ind w:left="1582" w:hanging="360"/>
      </w:pPr>
      <w:rPr>
        <w:rFonts w:ascii="Courier New" w:hAnsi="Courier New" w:cs="Courier New" w:hint="default"/>
      </w:rPr>
    </w:lvl>
    <w:lvl w:ilvl="2" w:tplc="041D0005" w:tentative="1">
      <w:start w:val="1"/>
      <w:numFmt w:val="bullet"/>
      <w:lvlText w:val=""/>
      <w:lvlJc w:val="left"/>
      <w:pPr>
        <w:ind w:left="2302" w:hanging="360"/>
      </w:pPr>
      <w:rPr>
        <w:rFonts w:ascii="Wingdings" w:hAnsi="Wingdings" w:hint="default"/>
      </w:rPr>
    </w:lvl>
    <w:lvl w:ilvl="3" w:tplc="041D0001" w:tentative="1">
      <w:start w:val="1"/>
      <w:numFmt w:val="bullet"/>
      <w:lvlText w:val=""/>
      <w:lvlJc w:val="left"/>
      <w:pPr>
        <w:ind w:left="3022" w:hanging="360"/>
      </w:pPr>
      <w:rPr>
        <w:rFonts w:ascii="Symbol" w:hAnsi="Symbol" w:hint="default"/>
      </w:rPr>
    </w:lvl>
    <w:lvl w:ilvl="4" w:tplc="041D0003" w:tentative="1">
      <w:start w:val="1"/>
      <w:numFmt w:val="bullet"/>
      <w:lvlText w:val="o"/>
      <w:lvlJc w:val="left"/>
      <w:pPr>
        <w:ind w:left="3742" w:hanging="360"/>
      </w:pPr>
      <w:rPr>
        <w:rFonts w:ascii="Courier New" w:hAnsi="Courier New" w:cs="Courier New" w:hint="default"/>
      </w:rPr>
    </w:lvl>
    <w:lvl w:ilvl="5" w:tplc="041D0005" w:tentative="1">
      <w:start w:val="1"/>
      <w:numFmt w:val="bullet"/>
      <w:lvlText w:val=""/>
      <w:lvlJc w:val="left"/>
      <w:pPr>
        <w:ind w:left="4462" w:hanging="360"/>
      </w:pPr>
      <w:rPr>
        <w:rFonts w:ascii="Wingdings" w:hAnsi="Wingdings" w:hint="default"/>
      </w:rPr>
    </w:lvl>
    <w:lvl w:ilvl="6" w:tplc="041D0001" w:tentative="1">
      <w:start w:val="1"/>
      <w:numFmt w:val="bullet"/>
      <w:lvlText w:val=""/>
      <w:lvlJc w:val="left"/>
      <w:pPr>
        <w:ind w:left="5182" w:hanging="360"/>
      </w:pPr>
      <w:rPr>
        <w:rFonts w:ascii="Symbol" w:hAnsi="Symbol" w:hint="default"/>
      </w:rPr>
    </w:lvl>
    <w:lvl w:ilvl="7" w:tplc="041D0003" w:tentative="1">
      <w:start w:val="1"/>
      <w:numFmt w:val="bullet"/>
      <w:lvlText w:val="o"/>
      <w:lvlJc w:val="left"/>
      <w:pPr>
        <w:ind w:left="5902" w:hanging="360"/>
      </w:pPr>
      <w:rPr>
        <w:rFonts w:ascii="Courier New" w:hAnsi="Courier New" w:cs="Courier New" w:hint="default"/>
      </w:rPr>
    </w:lvl>
    <w:lvl w:ilvl="8" w:tplc="041D0005" w:tentative="1">
      <w:start w:val="1"/>
      <w:numFmt w:val="bullet"/>
      <w:lvlText w:val=""/>
      <w:lvlJc w:val="left"/>
      <w:pPr>
        <w:ind w:left="6622" w:hanging="360"/>
      </w:pPr>
      <w:rPr>
        <w:rFonts w:ascii="Wingdings" w:hAnsi="Wingdings" w:hint="default"/>
      </w:rPr>
    </w:lvl>
  </w:abstractNum>
  <w:abstractNum w:abstractNumId="18"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998189F"/>
    <w:multiLevelType w:val="hybridMultilevel"/>
    <w:tmpl w:val="9072F29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B891CF3"/>
    <w:multiLevelType w:val="hybridMultilevel"/>
    <w:tmpl w:val="9A4A9FCC"/>
    <w:lvl w:ilvl="0" w:tplc="112AB426">
      <w:start w:val="1"/>
      <w:numFmt w:val="decimal"/>
      <w:lvlText w:val="%1"/>
      <w:lvlJc w:val="left"/>
      <w:pPr>
        <w:ind w:left="720" w:hanging="360"/>
      </w:pPr>
      <w:rPr>
        <w:rFonts w:hint="default"/>
        <w:b/>
        <w:bCs/>
        <w:sz w:val="24"/>
        <w:szCs w:val="24"/>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60436E"/>
    <w:multiLevelType w:val="hybridMultilevel"/>
    <w:tmpl w:val="408CAEA4"/>
    <w:lvl w:ilvl="0" w:tplc="0409000F">
      <w:start w:val="1"/>
      <w:numFmt w:val="decimal"/>
      <w:lvlText w:val="%1."/>
      <w:lvlJc w:val="left"/>
      <w:pPr>
        <w:ind w:left="903" w:hanging="360"/>
      </w:pPr>
    </w:lvl>
    <w:lvl w:ilvl="1" w:tplc="04090019" w:tentative="1">
      <w:start w:val="1"/>
      <w:numFmt w:val="lowerLetter"/>
      <w:lvlText w:val="%2."/>
      <w:lvlJc w:val="left"/>
      <w:pPr>
        <w:ind w:left="1623" w:hanging="360"/>
      </w:pPr>
    </w:lvl>
    <w:lvl w:ilvl="2" w:tplc="0409001B" w:tentative="1">
      <w:start w:val="1"/>
      <w:numFmt w:val="lowerRoman"/>
      <w:lvlText w:val="%3."/>
      <w:lvlJc w:val="right"/>
      <w:pPr>
        <w:ind w:left="2343" w:hanging="180"/>
      </w:pPr>
    </w:lvl>
    <w:lvl w:ilvl="3" w:tplc="0409000F" w:tentative="1">
      <w:start w:val="1"/>
      <w:numFmt w:val="decimal"/>
      <w:lvlText w:val="%4."/>
      <w:lvlJc w:val="left"/>
      <w:pPr>
        <w:ind w:left="3063" w:hanging="360"/>
      </w:pPr>
    </w:lvl>
    <w:lvl w:ilvl="4" w:tplc="04090019" w:tentative="1">
      <w:start w:val="1"/>
      <w:numFmt w:val="lowerLetter"/>
      <w:lvlText w:val="%5."/>
      <w:lvlJc w:val="left"/>
      <w:pPr>
        <w:ind w:left="3783" w:hanging="360"/>
      </w:pPr>
    </w:lvl>
    <w:lvl w:ilvl="5" w:tplc="0409001B" w:tentative="1">
      <w:start w:val="1"/>
      <w:numFmt w:val="lowerRoman"/>
      <w:lvlText w:val="%6."/>
      <w:lvlJc w:val="right"/>
      <w:pPr>
        <w:ind w:left="4503" w:hanging="180"/>
      </w:pPr>
    </w:lvl>
    <w:lvl w:ilvl="6" w:tplc="0409000F" w:tentative="1">
      <w:start w:val="1"/>
      <w:numFmt w:val="decimal"/>
      <w:lvlText w:val="%7."/>
      <w:lvlJc w:val="left"/>
      <w:pPr>
        <w:ind w:left="5223" w:hanging="360"/>
      </w:pPr>
    </w:lvl>
    <w:lvl w:ilvl="7" w:tplc="04090019" w:tentative="1">
      <w:start w:val="1"/>
      <w:numFmt w:val="lowerLetter"/>
      <w:lvlText w:val="%8."/>
      <w:lvlJc w:val="left"/>
      <w:pPr>
        <w:ind w:left="5943" w:hanging="360"/>
      </w:pPr>
    </w:lvl>
    <w:lvl w:ilvl="8" w:tplc="0409001B" w:tentative="1">
      <w:start w:val="1"/>
      <w:numFmt w:val="lowerRoman"/>
      <w:lvlText w:val="%9."/>
      <w:lvlJc w:val="right"/>
      <w:pPr>
        <w:ind w:left="6663" w:hanging="180"/>
      </w:pPr>
    </w:lvl>
  </w:abstractNum>
  <w:abstractNum w:abstractNumId="22" w15:restartNumberingAfterBreak="0">
    <w:nsid w:val="59903534"/>
    <w:multiLevelType w:val="hybridMultilevel"/>
    <w:tmpl w:val="D4600C00"/>
    <w:lvl w:ilvl="0" w:tplc="F6A00BA4">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CF43D9A"/>
    <w:multiLevelType w:val="hybridMultilevel"/>
    <w:tmpl w:val="B98CE824"/>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24" w15:restartNumberingAfterBreak="0">
    <w:nsid w:val="5E2B7126"/>
    <w:multiLevelType w:val="hybridMultilevel"/>
    <w:tmpl w:val="F7AC18A0"/>
    <w:lvl w:ilvl="0" w:tplc="04BC1A36">
      <w:start w:val="1"/>
      <w:numFmt w:val="bullet"/>
      <w:lvlText w:val="•"/>
      <w:lvlJc w:val="left"/>
      <w:pPr>
        <w:tabs>
          <w:tab w:val="num" w:pos="720"/>
        </w:tabs>
        <w:ind w:left="720" w:hanging="360"/>
      </w:pPr>
      <w:rPr>
        <w:rFonts w:ascii="Arial" w:hAnsi="Arial" w:hint="default"/>
      </w:rPr>
    </w:lvl>
    <w:lvl w:ilvl="1" w:tplc="0718A5FC">
      <w:start w:val="1"/>
      <w:numFmt w:val="bullet"/>
      <w:lvlText w:val="•"/>
      <w:lvlJc w:val="left"/>
      <w:pPr>
        <w:tabs>
          <w:tab w:val="num" w:pos="1440"/>
        </w:tabs>
        <w:ind w:left="1440" w:hanging="360"/>
      </w:pPr>
      <w:rPr>
        <w:rFonts w:ascii="Arial" w:hAnsi="Arial" w:hint="default"/>
      </w:rPr>
    </w:lvl>
    <w:lvl w:ilvl="2" w:tplc="3AE6F6E0" w:tentative="1">
      <w:start w:val="1"/>
      <w:numFmt w:val="bullet"/>
      <w:lvlText w:val="•"/>
      <w:lvlJc w:val="left"/>
      <w:pPr>
        <w:tabs>
          <w:tab w:val="num" w:pos="2160"/>
        </w:tabs>
        <w:ind w:left="2160" w:hanging="360"/>
      </w:pPr>
      <w:rPr>
        <w:rFonts w:ascii="Arial" w:hAnsi="Arial" w:hint="default"/>
      </w:rPr>
    </w:lvl>
    <w:lvl w:ilvl="3" w:tplc="7DB058B0" w:tentative="1">
      <w:start w:val="1"/>
      <w:numFmt w:val="bullet"/>
      <w:lvlText w:val="•"/>
      <w:lvlJc w:val="left"/>
      <w:pPr>
        <w:tabs>
          <w:tab w:val="num" w:pos="2880"/>
        </w:tabs>
        <w:ind w:left="2880" w:hanging="360"/>
      </w:pPr>
      <w:rPr>
        <w:rFonts w:ascii="Arial" w:hAnsi="Arial" w:hint="default"/>
      </w:rPr>
    </w:lvl>
    <w:lvl w:ilvl="4" w:tplc="AB709CC4" w:tentative="1">
      <w:start w:val="1"/>
      <w:numFmt w:val="bullet"/>
      <w:lvlText w:val="•"/>
      <w:lvlJc w:val="left"/>
      <w:pPr>
        <w:tabs>
          <w:tab w:val="num" w:pos="3600"/>
        </w:tabs>
        <w:ind w:left="3600" w:hanging="360"/>
      </w:pPr>
      <w:rPr>
        <w:rFonts w:ascii="Arial" w:hAnsi="Arial" w:hint="default"/>
      </w:rPr>
    </w:lvl>
    <w:lvl w:ilvl="5" w:tplc="8B08163A" w:tentative="1">
      <w:start w:val="1"/>
      <w:numFmt w:val="bullet"/>
      <w:lvlText w:val="•"/>
      <w:lvlJc w:val="left"/>
      <w:pPr>
        <w:tabs>
          <w:tab w:val="num" w:pos="4320"/>
        </w:tabs>
        <w:ind w:left="4320" w:hanging="360"/>
      </w:pPr>
      <w:rPr>
        <w:rFonts w:ascii="Arial" w:hAnsi="Arial" w:hint="default"/>
      </w:rPr>
    </w:lvl>
    <w:lvl w:ilvl="6" w:tplc="F6D603FC" w:tentative="1">
      <w:start w:val="1"/>
      <w:numFmt w:val="bullet"/>
      <w:lvlText w:val="•"/>
      <w:lvlJc w:val="left"/>
      <w:pPr>
        <w:tabs>
          <w:tab w:val="num" w:pos="5040"/>
        </w:tabs>
        <w:ind w:left="5040" w:hanging="360"/>
      </w:pPr>
      <w:rPr>
        <w:rFonts w:ascii="Arial" w:hAnsi="Arial" w:hint="default"/>
      </w:rPr>
    </w:lvl>
    <w:lvl w:ilvl="7" w:tplc="421A62CE" w:tentative="1">
      <w:start w:val="1"/>
      <w:numFmt w:val="bullet"/>
      <w:lvlText w:val="•"/>
      <w:lvlJc w:val="left"/>
      <w:pPr>
        <w:tabs>
          <w:tab w:val="num" w:pos="5760"/>
        </w:tabs>
        <w:ind w:left="5760" w:hanging="360"/>
      </w:pPr>
      <w:rPr>
        <w:rFonts w:ascii="Arial" w:hAnsi="Arial" w:hint="default"/>
      </w:rPr>
    </w:lvl>
    <w:lvl w:ilvl="8" w:tplc="DB026F5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1143FE"/>
    <w:multiLevelType w:val="hybridMultilevel"/>
    <w:tmpl w:val="790887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1C35D4"/>
    <w:multiLevelType w:val="hybridMultilevel"/>
    <w:tmpl w:val="129A08DC"/>
    <w:lvl w:ilvl="0" w:tplc="469AD802">
      <w:start w:val="1"/>
      <w:numFmt w:val="decimal"/>
      <w:lvlText w:val="%1)"/>
      <w:lvlJc w:val="left"/>
      <w:pPr>
        <w:tabs>
          <w:tab w:val="num" w:pos="720"/>
        </w:tabs>
        <w:ind w:left="720" w:hanging="360"/>
      </w:pPr>
    </w:lvl>
    <w:lvl w:ilvl="1" w:tplc="669CCC62" w:tentative="1">
      <w:start w:val="1"/>
      <w:numFmt w:val="decimal"/>
      <w:lvlText w:val="%2)"/>
      <w:lvlJc w:val="left"/>
      <w:pPr>
        <w:tabs>
          <w:tab w:val="num" w:pos="1440"/>
        </w:tabs>
        <w:ind w:left="1440" w:hanging="360"/>
      </w:pPr>
    </w:lvl>
    <w:lvl w:ilvl="2" w:tplc="6C628E62" w:tentative="1">
      <w:start w:val="1"/>
      <w:numFmt w:val="decimal"/>
      <w:lvlText w:val="%3)"/>
      <w:lvlJc w:val="left"/>
      <w:pPr>
        <w:tabs>
          <w:tab w:val="num" w:pos="2160"/>
        </w:tabs>
        <w:ind w:left="2160" w:hanging="360"/>
      </w:pPr>
    </w:lvl>
    <w:lvl w:ilvl="3" w:tplc="E17E5B4A" w:tentative="1">
      <w:start w:val="1"/>
      <w:numFmt w:val="decimal"/>
      <w:lvlText w:val="%4)"/>
      <w:lvlJc w:val="left"/>
      <w:pPr>
        <w:tabs>
          <w:tab w:val="num" w:pos="2880"/>
        </w:tabs>
        <w:ind w:left="2880" w:hanging="360"/>
      </w:pPr>
    </w:lvl>
    <w:lvl w:ilvl="4" w:tplc="A67C4DEA" w:tentative="1">
      <w:start w:val="1"/>
      <w:numFmt w:val="decimal"/>
      <w:lvlText w:val="%5)"/>
      <w:lvlJc w:val="left"/>
      <w:pPr>
        <w:tabs>
          <w:tab w:val="num" w:pos="3600"/>
        </w:tabs>
        <w:ind w:left="3600" w:hanging="360"/>
      </w:pPr>
    </w:lvl>
    <w:lvl w:ilvl="5" w:tplc="59C44D22" w:tentative="1">
      <w:start w:val="1"/>
      <w:numFmt w:val="decimal"/>
      <w:lvlText w:val="%6)"/>
      <w:lvlJc w:val="left"/>
      <w:pPr>
        <w:tabs>
          <w:tab w:val="num" w:pos="4320"/>
        </w:tabs>
        <w:ind w:left="4320" w:hanging="360"/>
      </w:pPr>
    </w:lvl>
    <w:lvl w:ilvl="6" w:tplc="91F04B2C" w:tentative="1">
      <w:start w:val="1"/>
      <w:numFmt w:val="decimal"/>
      <w:lvlText w:val="%7)"/>
      <w:lvlJc w:val="left"/>
      <w:pPr>
        <w:tabs>
          <w:tab w:val="num" w:pos="5040"/>
        </w:tabs>
        <w:ind w:left="5040" w:hanging="360"/>
      </w:pPr>
    </w:lvl>
    <w:lvl w:ilvl="7" w:tplc="54BE90AE" w:tentative="1">
      <w:start w:val="1"/>
      <w:numFmt w:val="decimal"/>
      <w:lvlText w:val="%8)"/>
      <w:lvlJc w:val="left"/>
      <w:pPr>
        <w:tabs>
          <w:tab w:val="num" w:pos="5760"/>
        </w:tabs>
        <w:ind w:left="5760" w:hanging="360"/>
      </w:pPr>
    </w:lvl>
    <w:lvl w:ilvl="8" w:tplc="E098B0F8" w:tentative="1">
      <w:start w:val="1"/>
      <w:numFmt w:val="decimal"/>
      <w:lvlText w:val="%9)"/>
      <w:lvlJc w:val="left"/>
      <w:pPr>
        <w:tabs>
          <w:tab w:val="num" w:pos="6480"/>
        </w:tabs>
        <w:ind w:left="6480" w:hanging="360"/>
      </w:pPr>
    </w:lvl>
  </w:abstractNum>
  <w:abstractNum w:abstractNumId="27" w15:restartNumberingAfterBreak="0">
    <w:nsid w:val="65FC310A"/>
    <w:multiLevelType w:val="multilevel"/>
    <w:tmpl w:val="1C3C90D2"/>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8" w15:restartNumberingAfterBreak="0">
    <w:nsid w:val="6CB52363"/>
    <w:multiLevelType w:val="hybridMultilevel"/>
    <w:tmpl w:val="6EE6FAA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32805AA"/>
    <w:multiLevelType w:val="hybridMultilevel"/>
    <w:tmpl w:val="F0BE3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A4677A"/>
    <w:multiLevelType w:val="multilevel"/>
    <w:tmpl w:val="4FB8C2E0"/>
    <w:lvl w:ilvl="0">
      <w:start w:val="1"/>
      <w:numFmt w:val="decimal"/>
      <w:lvlText w:val="A%1"/>
      <w:lvlJc w:val="left"/>
      <w:pPr>
        <w:ind w:left="410" w:hanging="410"/>
      </w:pPr>
      <w:rPr>
        <w:rFonts w:hint="default"/>
        <w:sz w:val="24"/>
        <w:szCs w:val="24"/>
      </w:rPr>
    </w:lvl>
    <w:lvl w:ilvl="1">
      <w:start w:val="1"/>
      <w:numFmt w:val="decimal"/>
      <w:lvlText w:val="A%1-%2"/>
      <w:lvlJc w:val="left"/>
      <w:pPr>
        <w:ind w:left="1130" w:hanging="41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7F246332"/>
    <w:multiLevelType w:val="multilevel"/>
    <w:tmpl w:val="F202D0D6"/>
    <w:lvl w:ilvl="0">
      <w:start w:val="1"/>
      <w:numFmt w:val="decimal"/>
      <w:lvlText w:val="%1"/>
      <w:lvlJc w:val="left"/>
      <w:pPr>
        <w:ind w:left="410" w:hanging="410"/>
      </w:pPr>
      <w:rPr>
        <w:rFonts w:hint="default"/>
      </w:rPr>
    </w:lvl>
    <w:lvl w:ilvl="1">
      <w:start w:val="1"/>
      <w:numFmt w:val="decimal"/>
      <w:lvlText w:val="%1-%2"/>
      <w:lvlJc w:val="left"/>
      <w:pPr>
        <w:ind w:left="1130" w:hanging="41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18"/>
  </w:num>
  <w:num w:numId="2">
    <w:abstractNumId w:val="6"/>
  </w:num>
  <w:num w:numId="3">
    <w:abstractNumId w:val="16"/>
  </w:num>
  <w:num w:numId="4">
    <w:abstractNumId w:val="24"/>
  </w:num>
  <w:num w:numId="5">
    <w:abstractNumId w:val="19"/>
  </w:num>
  <w:num w:numId="6">
    <w:abstractNumId w:val="11"/>
  </w:num>
  <w:num w:numId="7">
    <w:abstractNumId w:val="28"/>
  </w:num>
  <w:num w:numId="8">
    <w:abstractNumId w:val="22"/>
  </w:num>
  <w:num w:numId="9">
    <w:abstractNumId w:val="17"/>
  </w:num>
  <w:num w:numId="10">
    <w:abstractNumId w:val="20"/>
  </w:num>
  <w:num w:numId="11">
    <w:abstractNumId w:val="31"/>
  </w:num>
  <w:num w:numId="12">
    <w:abstractNumId w:val="7"/>
  </w:num>
  <w:num w:numId="13">
    <w:abstractNumId w:val="30"/>
  </w:num>
  <w:num w:numId="14">
    <w:abstractNumId w:val="12"/>
  </w:num>
  <w:num w:numId="15">
    <w:abstractNumId w:val="1"/>
  </w:num>
  <w:num w:numId="16">
    <w:abstractNumId w:val="0"/>
  </w:num>
  <w:num w:numId="17">
    <w:abstractNumId w:val="14"/>
  </w:num>
  <w:num w:numId="18">
    <w:abstractNumId w:val="5"/>
  </w:num>
  <w:num w:numId="19">
    <w:abstractNumId w:val="8"/>
  </w:num>
  <w:num w:numId="20">
    <w:abstractNumId w:val="10"/>
  </w:num>
  <w:num w:numId="21">
    <w:abstractNumId w:val="13"/>
  </w:num>
  <w:num w:numId="22">
    <w:abstractNumId w:val="9"/>
  </w:num>
  <w:num w:numId="23">
    <w:abstractNumId w:val="15"/>
  </w:num>
  <w:num w:numId="24">
    <w:abstractNumId w:val="3"/>
  </w:num>
  <w:num w:numId="25">
    <w:abstractNumId w:val="27"/>
  </w:num>
  <w:num w:numId="26">
    <w:abstractNumId w:val="4"/>
  </w:num>
  <w:num w:numId="27">
    <w:abstractNumId w:val="23"/>
  </w:num>
  <w:num w:numId="28">
    <w:abstractNumId w:val="2"/>
  </w:num>
  <w:num w:numId="29">
    <w:abstractNumId w:val="21"/>
  </w:num>
  <w:num w:numId="30">
    <w:abstractNumId w:val="26"/>
  </w:num>
  <w:num w:numId="31">
    <w:abstractNumId w:val="29"/>
  </w:num>
  <w:num w:numId="32">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7CE"/>
    <w:rsid w:val="000001FC"/>
    <w:rsid w:val="00001892"/>
    <w:rsid w:val="00001AC7"/>
    <w:rsid w:val="00001DD2"/>
    <w:rsid w:val="00001E97"/>
    <w:rsid w:val="0000297A"/>
    <w:rsid w:val="00003EFE"/>
    <w:rsid w:val="00004A03"/>
    <w:rsid w:val="00005B5C"/>
    <w:rsid w:val="000062E5"/>
    <w:rsid w:val="00006A6D"/>
    <w:rsid w:val="00007205"/>
    <w:rsid w:val="00007D44"/>
    <w:rsid w:val="00010176"/>
    <w:rsid w:val="00012BDE"/>
    <w:rsid w:val="00012ED6"/>
    <w:rsid w:val="00013F1F"/>
    <w:rsid w:val="00014E51"/>
    <w:rsid w:val="0001512D"/>
    <w:rsid w:val="00015BD8"/>
    <w:rsid w:val="00016696"/>
    <w:rsid w:val="00016972"/>
    <w:rsid w:val="00016982"/>
    <w:rsid w:val="0001768F"/>
    <w:rsid w:val="000200D4"/>
    <w:rsid w:val="000214D6"/>
    <w:rsid w:val="000217F8"/>
    <w:rsid w:val="00021AF3"/>
    <w:rsid w:val="000221D0"/>
    <w:rsid w:val="000238AB"/>
    <w:rsid w:val="0002487E"/>
    <w:rsid w:val="0002580C"/>
    <w:rsid w:val="000265E8"/>
    <w:rsid w:val="000273F2"/>
    <w:rsid w:val="00027692"/>
    <w:rsid w:val="00027C3F"/>
    <w:rsid w:val="00030375"/>
    <w:rsid w:val="0003074D"/>
    <w:rsid w:val="000310AA"/>
    <w:rsid w:val="0003174E"/>
    <w:rsid w:val="00031A94"/>
    <w:rsid w:val="00031AE2"/>
    <w:rsid w:val="00032398"/>
    <w:rsid w:val="0003395B"/>
    <w:rsid w:val="0003702F"/>
    <w:rsid w:val="00037223"/>
    <w:rsid w:val="0003791B"/>
    <w:rsid w:val="00037F69"/>
    <w:rsid w:val="000406A8"/>
    <w:rsid w:val="0004164D"/>
    <w:rsid w:val="000419B9"/>
    <w:rsid w:val="00041D16"/>
    <w:rsid w:val="00041D19"/>
    <w:rsid w:val="00042D61"/>
    <w:rsid w:val="000431AC"/>
    <w:rsid w:val="00043761"/>
    <w:rsid w:val="00044EB7"/>
    <w:rsid w:val="00044F15"/>
    <w:rsid w:val="0004747C"/>
    <w:rsid w:val="000501E2"/>
    <w:rsid w:val="00050C5E"/>
    <w:rsid w:val="00050CF5"/>
    <w:rsid w:val="0005262B"/>
    <w:rsid w:val="00052D79"/>
    <w:rsid w:val="00053585"/>
    <w:rsid w:val="0005426A"/>
    <w:rsid w:val="00055A86"/>
    <w:rsid w:val="00060613"/>
    <w:rsid w:val="00060831"/>
    <w:rsid w:val="00061260"/>
    <w:rsid w:val="00061606"/>
    <w:rsid w:val="00061861"/>
    <w:rsid w:val="00061B13"/>
    <w:rsid w:val="000620BF"/>
    <w:rsid w:val="000636AA"/>
    <w:rsid w:val="000639EB"/>
    <w:rsid w:val="00064F5F"/>
    <w:rsid w:val="00065362"/>
    <w:rsid w:val="00065B01"/>
    <w:rsid w:val="000679C5"/>
    <w:rsid w:val="000700B7"/>
    <w:rsid w:val="00070E38"/>
    <w:rsid w:val="000711C3"/>
    <w:rsid w:val="00071309"/>
    <w:rsid w:val="00071CE6"/>
    <w:rsid w:val="00071F55"/>
    <w:rsid w:val="00072F78"/>
    <w:rsid w:val="000731C3"/>
    <w:rsid w:val="000735F4"/>
    <w:rsid w:val="000736D5"/>
    <w:rsid w:val="0007393C"/>
    <w:rsid w:val="00074105"/>
    <w:rsid w:val="0007429F"/>
    <w:rsid w:val="00075596"/>
    <w:rsid w:val="000757F0"/>
    <w:rsid w:val="000763F7"/>
    <w:rsid w:val="000769C8"/>
    <w:rsid w:val="000803CD"/>
    <w:rsid w:val="00080914"/>
    <w:rsid w:val="00082056"/>
    <w:rsid w:val="00082A84"/>
    <w:rsid w:val="00083102"/>
    <w:rsid w:val="00083B18"/>
    <w:rsid w:val="00083EAC"/>
    <w:rsid w:val="000841F1"/>
    <w:rsid w:val="00084DB8"/>
    <w:rsid w:val="0008556B"/>
    <w:rsid w:val="00086BED"/>
    <w:rsid w:val="000873AA"/>
    <w:rsid w:val="000874E6"/>
    <w:rsid w:val="000900B1"/>
    <w:rsid w:val="00090281"/>
    <w:rsid w:val="00092D8E"/>
    <w:rsid w:val="00092E12"/>
    <w:rsid w:val="000939AD"/>
    <w:rsid w:val="00093D9D"/>
    <w:rsid w:val="0009422E"/>
    <w:rsid w:val="000943FA"/>
    <w:rsid w:val="00094F34"/>
    <w:rsid w:val="000A12BB"/>
    <w:rsid w:val="000A3200"/>
    <w:rsid w:val="000A3710"/>
    <w:rsid w:val="000A37B1"/>
    <w:rsid w:val="000A53C9"/>
    <w:rsid w:val="000A5F4B"/>
    <w:rsid w:val="000A654A"/>
    <w:rsid w:val="000A721A"/>
    <w:rsid w:val="000A7272"/>
    <w:rsid w:val="000A76B6"/>
    <w:rsid w:val="000A7B08"/>
    <w:rsid w:val="000A7E86"/>
    <w:rsid w:val="000B022E"/>
    <w:rsid w:val="000B0986"/>
    <w:rsid w:val="000B22F7"/>
    <w:rsid w:val="000B247C"/>
    <w:rsid w:val="000B29E6"/>
    <w:rsid w:val="000B3A1A"/>
    <w:rsid w:val="000B4DFB"/>
    <w:rsid w:val="000B5475"/>
    <w:rsid w:val="000B6FA6"/>
    <w:rsid w:val="000B7032"/>
    <w:rsid w:val="000B7EEA"/>
    <w:rsid w:val="000C0681"/>
    <w:rsid w:val="000C0CC9"/>
    <w:rsid w:val="000C124C"/>
    <w:rsid w:val="000C143A"/>
    <w:rsid w:val="000C183C"/>
    <w:rsid w:val="000C1B1C"/>
    <w:rsid w:val="000C1F13"/>
    <w:rsid w:val="000C1F82"/>
    <w:rsid w:val="000C284C"/>
    <w:rsid w:val="000C3DBE"/>
    <w:rsid w:val="000C4407"/>
    <w:rsid w:val="000C516A"/>
    <w:rsid w:val="000C54BB"/>
    <w:rsid w:val="000C58B9"/>
    <w:rsid w:val="000C70D5"/>
    <w:rsid w:val="000C765C"/>
    <w:rsid w:val="000D0991"/>
    <w:rsid w:val="000D15A3"/>
    <w:rsid w:val="000D16BC"/>
    <w:rsid w:val="000D1B69"/>
    <w:rsid w:val="000D2CD3"/>
    <w:rsid w:val="000D3103"/>
    <w:rsid w:val="000D4574"/>
    <w:rsid w:val="000D4E10"/>
    <w:rsid w:val="000D5368"/>
    <w:rsid w:val="000D5520"/>
    <w:rsid w:val="000D714E"/>
    <w:rsid w:val="000D7B82"/>
    <w:rsid w:val="000E1C01"/>
    <w:rsid w:val="000E1EDF"/>
    <w:rsid w:val="000E2814"/>
    <w:rsid w:val="000E28FC"/>
    <w:rsid w:val="000E3EF5"/>
    <w:rsid w:val="000E42F5"/>
    <w:rsid w:val="000E44D2"/>
    <w:rsid w:val="000E4C74"/>
    <w:rsid w:val="000E4E07"/>
    <w:rsid w:val="000E4ED1"/>
    <w:rsid w:val="000E5287"/>
    <w:rsid w:val="000E5874"/>
    <w:rsid w:val="000E7C5E"/>
    <w:rsid w:val="000E7EF1"/>
    <w:rsid w:val="000F0685"/>
    <w:rsid w:val="000F0953"/>
    <w:rsid w:val="000F2340"/>
    <w:rsid w:val="000F23EF"/>
    <w:rsid w:val="000F2D26"/>
    <w:rsid w:val="000F2D51"/>
    <w:rsid w:val="000F2E3C"/>
    <w:rsid w:val="000F2FB3"/>
    <w:rsid w:val="000F3039"/>
    <w:rsid w:val="000F46F4"/>
    <w:rsid w:val="000F4966"/>
    <w:rsid w:val="000F50DC"/>
    <w:rsid w:val="000F560E"/>
    <w:rsid w:val="000F737C"/>
    <w:rsid w:val="000F79F7"/>
    <w:rsid w:val="000F7B58"/>
    <w:rsid w:val="00101129"/>
    <w:rsid w:val="00102328"/>
    <w:rsid w:val="00102B3C"/>
    <w:rsid w:val="00102C22"/>
    <w:rsid w:val="00102CE1"/>
    <w:rsid w:val="0010313B"/>
    <w:rsid w:val="0010443E"/>
    <w:rsid w:val="00105100"/>
    <w:rsid w:val="00105B06"/>
    <w:rsid w:val="00105ECF"/>
    <w:rsid w:val="00106990"/>
    <w:rsid w:val="00107C49"/>
    <w:rsid w:val="00107FAA"/>
    <w:rsid w:val="00110A7F"/>
    <w:rsid w:val="00111FAB"/>
    <w:rsid w:val="00112156"/>
    <w:rsid w:val="001126A4"/>
    <w:rsid w:val="001128C6"/>
    <w:rsid w:val="0011300F"/>
    <w:rsid w:val="00113031"/>
    <w:rsid w:val="00113AD0"/>
    <w:rsid w:val="00114641"/>
    <w:rsid w:val="001159B2"/>
    <w:rsid w:val="00117220"/>
    <w:rsid w:val="001172F2"/>
    <w:rsid w:val="001209BD"/>
    <w:rsid w:val="0012180A"/>
    <w:rsid w:val="001232B0"/>
    <w:rsid w:val="00124180"/>
    <w:rsid w:val="001242FD"/>
    <w:rsid w:val="00124E54"/>
    <w:rsid w:val="00125758"/>
    <w:rsid w:val="00125A6E"/>
    <w:rsid w:val="00125D31"/>
    <w:rsid w:val="00126717"/>
    <w:rsid w:val="00126E65"/>
    <w:rsid w:val="00126FA2"/>
    <w:rsid w:val="001275D1"/>
    <w:rsid w:val="00130014"/>
    <w:rsid w:val="00130D80"/>
    <w:rsid w:val="00130F40"/>
    <w:rsid w:val="00131A9D"/>
    <w:rsid w:val="0013226A"/>
    <w:rsid w:val="0013252E"/>
    <w:rsid w:val="001328B3"/>
    <w:rsid w:val="001336A0"/>
    <w:rsid w:val="0013414E"/>
    <w:rsid w:val="00134199"/>
    <w:rsid w:val="00134593"/>
    <w:rsid w:val="001346F1"/>
    <w:rsid w:val="001358A4"/>
    <w:rsid w:val="00135C75"/>
    <w:rsid w:val="0013666C"/>
    <w:rsid w:val="0013678D"/>
    <w:rsid w:val="001370FD"/>
    <w:rsid w:val="00137848"/>
    <w:rsid w:val="0014043D"/>
    <w:rsid w:val="0014242A"/>
    <w:rsid w:val="00142E0A"/>
    <w:rsid w:val="0014490F"/>
    <w:rsid w:val="001459A6"/>
    <w:rsid w:val="00145B91"/>
    <w:rsid w:val="0014642F"/>
    <w:rsid w:val="0014665D"/>
    <w:rsid w:val="00147025"/>
    <w:rsid w:val="0014771B"/>
    <w:rsid w:val="00147E27"/>
    <w:rsid w:val="00150E60"/>
    <w:rsid w:val="001510FA"/>
    <w:rsid w:val="001512F4"/>
    <w:rsid w:val="00151CB6"/>
    <w:rsid w:val="00151DED"/>
    <w:rsid w:val="00152435"/>
    <w:rsid w:val="0015260E"/>
    <w:rsid w:val="00152DC6"/>
    <w:rsid w:val="00153008"/>
    <w:rsid w:val="0015342D"/>
    <w:rsid w:val="00154CE3"/>
    <w:rsid w:val="00155704"/>
    <w:rsid w:val="00155FCA"/>
    <w:rsid w:val="00156EB9"/>
    <w:rsid w:val="001572CA"/>
    <w:rsid w:val="00157F51"/>
    <w:rsid w:val="00160968"/>
    <w:rsid w:val="0016116A"/>
    <w:rsid w:val="001635C0"/>
    <w:rsid w:val="001637C3"/>
    <w:rsid w:val="00164B1E"/>
    <w:rsid w:val="00165EBB"/>
    <w:rsid w:val="00167A4F"/>
    <w:rsid w:val="00167A93"/>
    <w:rsid w:val="001703C7"/>
    <w:rsid w:val="00172800"/>
    <w:rsid w:val="00172C00"/>
    <w:rsid w:val="00174786"/>
    <w:rsid w:val="00174904"/>
    <w:rsid w:val="00174D8C"/>
    <w:rsid w:val="00175233"/>
    <w:rsid w:val="00176AA2"/>
    <w:rsid w:val="001806FE"/>
    <w:rsid w:val="00180E49"/>
    <w:rsid w:val="0018105F"/>
    <w:rsid w:val="0018231C"/>
    <w:rsid w:val="00182861"/>
    <w:rsid w:val="00182B12"/>
    <w:rsid w:val="00182F3E"/>
    <w:rsid w:val="001841B0"/>
    <w:rsid w:val="00185B3A"/>
    <w:rsid w:val="001865AA"/>
    <w:rsid w:val="0018690A"/>
    <w:rsid w:val="00187164"/>
    <w:rsid w:val="00190A8C"/>
    <w:rsid w:val="001910A0"/>
    <w:rsid w:val="00191513"/>
    <w:rsid w:val="00191651"/>
    <w:rsid w:val="00192DD5"/>
    <w:rsid w:val="00193589"/>
    <w:rsid w:val="00193938"/>
    <w:rsid w:val="00193DBA"/>
    <w:rsid w:val="00194EC8"/>
    <w:rsid w:val="00195213"/>
    <w:rsid w:val="00195FE5"/>
    <w:rsid w:val="001961AB"/>
    <w:rsid w:val="00197B0F"/>
    <w:rsid w:val="001A1434"/>
    <w:rsid w:val="001A1538"/>
    <w:rsid w:val="001A1DB0"/>
    <w:rsid w:val="001A2F5F"/>
    <w:rsid w:val="001A3286"/>
    <w:rsid w:val="001A503F"/>
    <w:rsid w:val="001A5933"/>
    <w:rsid w:val="001A61EF"/>
    <w:rsid w:val="001A76FC"/>
    <w:rsid w:val="001B0639"/>
    <w:rsid w:val="001B0784"/>
    <w:rsid w:val="001B17BD"/>
    <w:rsid w:val="001B250D"/>
    <w:rsid w:val="001B2F31"/>
    <w:rsid w:val="001B37FB"/>
    <w:rsid w:val="001B3A63"/>
    <w:rsid w:val="001B4554"/>
    <w:rsid w:val="001B580A"/>
    <w:rsid w:val="001B588E"/>
    <w:rsid w:val="001B725E"/>
    <w:rsid w:val="001C0788"/>
    <w:rsid w:val="001C1041"/>
    <w:rsid w:val="001C1232"/>
    <w:rsid w:val="001C22DA"/>
    <w:rsid w:val="001C2CC0"/>
    <w:rsid w:val="001C31FA"/>
    <w:rsid w:val="001C3934"/>
    <w:rsid w:val="001C3D86"/>
    <w:rsid w:val="001C4EC5"/>
    <w:rsid w:val="001D0EC7"/>
    <w:rsid w:val="001D1432"/>
    <w:rsid w:val="001D214F"/>
    <w:rsid w:val="001D3A7D"/>
    <w:rsid w:val="001D47DF"/>
    <w:rsid w:val="001D4B70"/>
    <w:rsid w:val="001D509A"/>
    <w:rsid w:val="001D5395"/>
    <w:rsid w:val="001D5503"/>
    <w:rsid w:val="001D62C1"/>
    <w:rsid w:val="001D7F3F"/>
    <w:rsid w:val="001E10E7"/>
    <w:rsid w:val="001E1AEA"/>
    <w:rsid w:val="001E1BDD"/>
    <w:rsid w:val="001E23E3"/>
    <w:rsid w:val="001E366C"/>
    <w:rsid w:val="001E36CB"/>
    <w:rsid w:val="001E3843"/>
    <w:rsid w:val="001E48FE"/>
    <w:rsid w:val="001E4D81"/>
    <w:rsid w:val="001E5873"/>
    <w:rsid w:val="001E5A89"/>
    <w:rsid w:val="001E5EAC"/>
    <w:rsid w:val="001E6816"/>
    <w:rsid w:val="001E7CC5"/>
    <w:rsid w:val="001E7E4C"/>
    <w:rsid w:val="001F054B"/>
    <w:rsid w:val="001F0C91"/>
    <w:rsid w:val="001F14D2"/>
    <w:rsid w:val="001F15B0"/>
    <w:rsid w:val="001F180E"/>
    <w:rsid w:val="001F21CF"/>
    <w:rsid w:val="001F39B0"/>
    <w:rsid w:val="001F3DE4"/>
    <w:rsid w:val="001F6199"/>
    <w:rsid w:val="001F71B4"/>
    <w:rsid w:val="00200A92"/>
    <w:rsid w:val="00201C6D"/>
    <w:rsid w:val="00201D8B"/>
    <w:rsid w:val="00201E17"/>
    <w:rsid w:val="0020424A"/>
    <w:rsid w:val="00204383"/>
    <w:rsid w:val="00204ED9"/>
    <w:rsid w:val="002050FD"/>
    <w:rsid w:val="00205993"/>
    <w:rsid w:val="00206286"/>
    <w:rsid w:val="00206F17"/>
    <w:rsid w:val="002075C2"/>
    <w:rsid w:val="00210F04"/>
    <w:rsid w:val="0021155A"/>
    <w:rsid w:val="00211FFA"/>
    <w:rsid w:val="0021236F"/>
    <w:rsid w:val="00212B55"/>
    <w:rsid w:val="00212DC1"/>
    <w:rsid w:val="00213206"/>
    <w:rsid w:val="00213984"/>
    <w:rsid w:val="00213DEA"/>
    <w:rsid w:val="00215B1F"/>
    <w:rsid w:val="002165A7"/>
    <w:rsid w:val="00217126"/>
    <w:rsid w:val="00217442"/>
    <w:rsid w:val="00217E94"/>
    <w:rsid w:val="00220629"/>
    <w:rsid w:val="00220F80"/>
    <w:rsid w:val="00222FB0"/>
    <w:rsid w:val="0022432D"/>
    <w:rsid w:val="00225DD2"/>
    <w:rsid w:val="00226E25"/>
    <w:rsid w:val="00231679"/>
    <w:rsid w:val="00231864"/>
    <w:rsid w:val="00231D57"/>
    <w:rsid w:val="00233385"/>
    <w:rsid w:val="00233B02"/>
    <w:rsid w:val="00234543"/>
    <w:rsid w:val="0023585F"/>
    <w:rsid w:val="00235B65"/>
    <w:rsid w:val="00235BE4"/>
    <w:rsid w:val="002364B8"/>
    <w:rsid w:val="0023727C"/>
    <w:rsid w:val="0024070D"/>
    <w:rsid w:val="00240B40"/>
    <w:rsid w:val="00241B24"/>
    <w:rsid w:val="0024236B"/>
    <w:rsid w:val="002423D9"/>
    <w:rsid w:val="00242BC5"/>
    <w:rsid w:val="00242ED6"/>
    <w:rsid w:val="00243754"/>
    <w:rsid w:val="00243B60"/>
    <w:rsid w:val="00244414"/>
    <w:rsid w:val="00244682"/>
    <w:rsid w:val="00244A03"/>
    <w:rsid w:val="00244A12"/>
    <w:rsid w:val="00244A33"/>
    <w:rsid w:val="00244A73"/>
    <w:rsid w:val="00246079"/>
    <w:rsid w:val="00247286"/>
    <w:rsid w:val="0024742D"/>
    <w:rsid w:val="0024751E"/>
    <w:rsid w:val="00247FE8"/>
    <w:rsid w:val="00252279"/>
    <w:rsid w:val="002527ED"/>
    <w:rsid w:val="00252BCD"/>
    <w:rsid w:val="00254605"/>
    <w:rsid w:val="002550CF"/>
    <w:rsid w:val="00255867"/>
    <w:rsid w:val="00255D19"/>
    <w:rsid w:val="0025624E"/>
    <w:rsid w:val="00256260"/>
    <w:rsid w:val="00256552"/>
    <w:rsid w:val="002569FC"/>
    <w:rsid w:val="0025768C"/>
    <w:rsid w:val="00257EB0"/>
    <w:rsid w:val="00260B9A"/>
    <w:rsid w:val="00261197"/>
    <w:rsid w:val="00262F6A"/>
    <w:rsid w:val="00263B76"/>
    <w:rsid w:val="00264F93"/>
    <w:rsid w:val="0026532D"/>
    <w:rsid w:val="00265AB5"/>
    <w:rsid w:val="00265DA2"/>
    <w:rsid w:val="00266678"/>
    <w:rsid w:val="002666EE"/>
    <w:rsid w:val="002704CE"/>
    <w:rsid w:val="00270683"/>
    <w:rsid w:val="00272E94"/>
    <w:rsid w:val="00273020"/>
    <w:rsid w:val="0027307E"/>
    <w:rsid w:val="0027375E"/>
    <w:rsid w:val="002739B0"/>
    <w:rsid w:val="00273C16"/>
    <w:rsid w:val="00273C4A"/>
    <w:rsid w:val="00274431"/>
    <w:rsid w:val="00274E9F"/>
    <w:rsid w:val="002754FB"/>
    <w:rsid w:val="00275F37"/>
    <w:rsid w:val="00280ECE"/>
    <w:rsid w:val="00282008"/>
    <w:rsid w:val="00282052"/>
    <w:rsid w:val="00282455"/>
    <w:rsid w:val="0028307C"/>
    <w:rsid w:val="0028383A"/>
    <w:rsid w:val="00284035"/>
    <w:rsid w:val="0028415B"/>
    <w:rsid w:val="00284262"/>
    <w:rsid w:val="00284378"/>
    <w:rsid w:val="00284414"/>
    <w:rsid w:val="002854B4"/>
    <w:rsid w:val="00285B58"/>
    <w:rsid w:val="00290AE2"/>
    <w:rsid w:val="00290BBE"/>
    <w:rsid w:val="00290E46"/>
    <w:rsid w:val="002910E9"/>
    <w:rsid w:val="00291381"/>
    <w:rsid w:val="00292162"/>
    <w:rsid w:val="002930F8"/>
    <w:rsid w:val="002946E3"/>
    <w:rsid w:val="002947D0"/>
    <w:rsid w:val="00294D29"/>
    <w:rsid w:val="0029574E"/>
    <w:rsid w:val="00295756"/>
    <w:rsid w:val="0029644E"/>
    <w:rsid w:val="002966E6"/>
    <w:rsid w:val="00296CFE"/>
    <w:rsid w:val="002A05BD"/>
    <w:rsid w:val="002A09B5"/>
    <w:rsid w:val="002A17EE"/>
    <w:rsid w:val="002A5B8B"/>
    <w:rsid w:val="002A5D62"/>
    <w:rsid w:val="002A61BD"/>
    <w:rsid w:val="002A69AE"/>
    <w:rsid w:val="002A6EBE"/>
    <w:rsid w:val="002A742A"/>
    <w:rsid w:val="002A748E"/>
    <w:rsid w:val="002A783D"/>
    <w:rsid w:val="002A7FA7"/>
    <w:rsid w:val="002B01B3"/>
    <w:rsid w:val="002B0AD7"/>
    <w:rsid w:val="002B0BD5"/>
    <w:rsid w:val="002B1946"/>
    <w:rsid w:val="002B39D2"/>
    <w:rsid w:val="002B4CFB"/>
    <w:rsid w:val="002B5BCA"/>
    <w:rsid w:val="002B6A49"/>
    <w:rsid w:val="002B7B56"/>
    <w:rsid w:val="002C01E3"/>
    <w:rsid w:val="002C05D5"/>
    <w:rsid w:val="002C1753"/>
    <w:rsid w:val="002C1E67"/>
    <w:rsid w:val="002C26CE"/>
    <w:rsid w:val="002C2722"/>
    <w:rsid w:val="002C2BDE"/>
    <w:rsid w:val="002C2DD7"/>
    <w:rsid w:val="002C3872"/>
    <w:rsid w:val="002C4D68"/>
    <w:rsid w:val="002C4DD8"/>
    <w:rsid w:val="002C6FB5"/>
    <w:rsid w:val="002C731C"/>
    <w:rsid w:val="002C7616"/>
    <w:rsid w:val="002D0554"/>
    <w:rsid w:val="002D0898"/>
    <w:rsid w:val="002D2674"/>
    <w:rsid w:val="002D2BB9"/>
    <w:rsid w:val="002D43C3"/>
    <w:rsid w:val="002D4FCF"/>
    <w:rsid w:val="002D510C"/>
    <w:rsid w:val="002D585E"/>
    <w:rsid w:val="002D70C5"/>
    <w:rsid w:val="002D7193"/>
    <w:rsid w:val="002D72DF"/>
    <w:rsid w:val="002D762B"/>
    <w:rsid w:val="002E2160"/>
    <w:rsid w:val="002E218C"/>
    <w:rsid w:val="002E2356"/>
    <w:rsid w:val="002E66F5"/>
    <w:rsid w:val="002E6A7F"/>
    <w:rsid w:val="002E71B7"/>
    <w:rsid w:val="002E7C9D"/>
    <w:rsid w:val="002F0C33"/>
    <w:rsid w:val="002F1A15"/>
    <w:rsid w:val="002F1CDE"/>
    <w:rsid w:val="002F386F"/>
    <w:rsid w:val="002F3E65"/>
    <w:rsid w:val="002F4084"/>
    <w:rsid w:val="002F43DD"/>
    <w:rsid w:val="002F5832"/>
    <w:rsid w:val="002F7534"/>
    <w:rsid w:val="002F7CCA"/>
    <w:rsid w:val="00300A7B"/>
    <w:rsid w:val="00300C1D"/>
    <w:rsid w:val="003024AD"/>
    <w:rsid w:val="00302CDC"/>
    <w:rsid w:val="0030303C"/>
    <w:rsid w:val="00304104"/>
    <w:rsid w:val="00304532"/>
    <w:rsid w:val="003046DE"/>
    <w:rsid w:val="003057CF"/>
    <w:rsid w:val="00305E87"/>
    <w:rsid w:val="00305F2E"/>
    <w:rsid w:val="00306086"/>
    <w:rsid w:val="00306449"/>
    <w:rsid w:val="00306F1A"/>
    <w:rsid w:val="003100D5"/>
    <w:rsid w:val="00310BA4"/>
    <w:rsid w:val="003114A8"/>
    <w:rsid w:val="00312D29"/>
    <w:rsid w:val="00312D64"/>
    <w:rsid w:val="00312D8C"/>
    <w:rsid w:val="003135AE"/>
    <w:rsid w:val="00313CD6"/>
    <w:rsid w:val="003147CD"/>
    <w:rsid w:val="003149B9"/>
    <w:rsid w:val="00314F5B"/>
    <w:rsid w:val="00315272"/>
    <w:rsid w:val="00315F39"/>
    <w:rsid w:val="00316F1B"/>
    <w:rsid w:val="00317B5B"/>
    <w:rsid w:val="00320490"/>
    <w:rsid w:val="00320FC2"/>
    <w:rsid w:val="00321305"/>
    <w:rsid w:val="00323428"/>
    <w:rsid w:val="00324E35"/>
    <w:rsid w:val="00325350"/>
    <w:rsid w:val="003267B9"/>
    <w:rsid w:val="0033089C"/>
    <w:rsid w:val="00331D2A"/>
    <w:rsid w:val="003334DE"/>
    <w:rsid w:val="003336D3"/>
    <w:rsid w:val="00333757"/>
    <w:rsid w:val="0033494F"/>
    <w:rsid w:val="00336045"/>
    <w:rsid w:val="00336120"/>
    <w:rsid w:val="003361F8"/>
    <w:rsid w:val="00336446"/>
    <w:rsid w:val="003375E5"/>
    <w:rsid w:val="003377E6"/>
    <w:rsid w:val="003379A0"/>
    <w:rsid w:val="00337F8B"/>
    <w:rsid w:val="00340066"/>
    <w:rsid w:val="00343288"/>
    <w:rsid w:val="00343B83"/>
    <w:rsid w:val="003457F5"/>
    <w:rsid w:val="003464B6"/>
    <w:rsid w:val="0034670D"/>
    <w:rsid w:val="00346948"/>
    <w:rsid w:val="00347AB8"/>
    <w:rsid w:val="00350047"/>
    <w:rsid w:val="003503B4"/>
    <w:rsid w:val="003503DC"/>
    <w:rsid w:val="003503FC"/>
    <w:rsid w:val="003505DF"/>
    <w:rsid w:val="0035077A"/>
    <w:rsid w:val="003510F4"/>
    <w:rsid w:val="003528B1"/>
    <w:rsid w:val="003553D4"/>
    <w:rsid w:val="0035553D"/>
    <w:rsid w:val="00355901"/>
    <w:rsid w:val="003565AC"/>
    <w:rsid w:val="00357047"/>
    <w:rsid w:val="00357272"/>
    <w:rsid w:val="00357326"/>
    <w:rsid w:val="00357C09"/>
    <w:rsid w:val="00361111"/>
    <w:rsid w:val="0036149E"/>
    <w:rsid w:val="0036310E"/>
    <w:rsid w:val="003631C0"/>
    <w:rsid w:val="00363FC2"/>
    <w:rsid w:val="00364B04"/>
    <w:rsid w:val="00364FE7"/>
    <w:rsid w:val="0036514E"/>
    <w:rsid w:val="00365756"/>
    <w:rsid w:val="003666F7"/>
    <w:rsid w:val="003679F8"/>
    <w:rsid w:val="00367FBF"/>
    <w:rsid w:val="00367FD9"/>
    <w:rsid w:val="003704A2"/>
    <w:rsid w:val="0037167C"/>
    <w:rsid w:val="003716F0"/>
    <w:rsid w:val="00371737"/>
    <w:rsid w:val="00371FE0"/>
    <w:rsid w:val="003726A2"/>
    <w:rsid w:val="00375706"/>
    <w:rsid w:val="00375745"/>
    <w:rsid w:val="00375A5C"/>
    <w:rsid w:val="00375BCF"/>
    <w:rsid w:val="00376FEE"/>
    <w:rsid w:val="00377CEA"/>
    <w:rsid w:val="0038036B"/>
    <w:rsid w:val="00380570"/>
    <w:rsid w:val="00381A8E"/>
    <w:rsid w:val="00383527"/>
    <w:rsid w:val="00383C2C"/>
    <w:rsid w:val="003845DF"/>
    <w:rsid w:val="00384E82"/>
    <w:rsid w:val="003856B1"/>
    <w:rsid w:val="003865E6"/>
    <w:rsid w:val="003866CE"/>
    <w:rsid w:val="00386754"/>
    <w:rsid w:val="003868A0"/>
    <w:rsid w:val="0038695A"/>
    <w:rsid w:val="00386BDA"/>
    <w:rsid w:val="0038798B"/>
    <w:rsid w:val="00390CCB"/>
    <w:rsid w:val="00391CC0"/>
    <w:rsid w:val="00391D7F"/>
    <w:rsid w:val="00392536"/>
    <w:rsid w:val="00392629"/>
    <w:rsid w:val="00394282"/>
    <w:rsid w:val="0039460A"/>
    <w:rsid w:val="0039468A"/>
    <w:rsid w:val="003950B9"/>
    <w:rsid w:val="003952AF"/>
    <w:rsid w:val="00395907"/>
    <w:rsid w:val="00396D13"/>
    <w:rsid w:val="00397568"/>
    <w:rsid w:val="003A0F47"/>
    <w:rsid w:val="003A1CB3"/>
    <w:rsid w:val="003A2AA3"/>
    <w:rsid w:val="003A4250"/>
    <w:rsid w:val="003A456F"/>
    <w:rsid w:val="003A49A2"/>
    <w:rsid w:val="003A4E2E"/>
    <w:rsid w:val="003A4FC5"/>
    <w:rsid w:val="003A5868"/>
    <w:rsid w:val="003A5DF4"/>
    <w:rsid w:val="003A5F48"/>
    <w:rsid w:val="003A6AE0"/>
    <w:rsid w:val="003A7097"/>
    <w:rsid w:val="003A78BB"/>
    <w:rsid w:val="003A7E24"/>
    <w:rsid w:val="003B0439"/>
    <w:rsid w:val="003B04B7"/>
    <w:rsid w:val="003B06EC"/>
    <w:rsid w:val="003B2655"/>
    <w:rsid w:val="003B3073"/>
    <w:rsid w:val="003B4E54"/>
    <w:rsid w:val="003B582F"/>
    <w:rsid w:val="003B6A5A"/>
    <w:rsid w:val="003B7BF1"/>
    <w:rsid w:val="003C0179"/>
    <w:rsid w:val="003C1672"/>
    <w:rsid w:val="003C1AE9"/>
    <w:rsid w:val="003C308D"/>
    <w:rsid w:val="003C3F40"/>
    <w:rsid w:val="003C4980"/>
    <w:rsid w:val="003C4BC4"/>
    <w:rsid w:val="003C6350"/>
    <w:rsid w:val="003C6A9A"/>
    <w:rsid w:val="003C701C"/>
    <w:rsid w:val="003C7523"/>
    <w:rsid w:val="003D0DFD"/>
    <w:rsid w:val="003D29A5"/>
    <w:rsid w:val="003D2A94"/>
    <w:rsid w:val="003D2C6B"/>
    <w:rsid w:val="003D3241"/>
    <w:rsid w:val="003D34F0"/>
    <w:rsid w:val="003D35FD"/>
    <w:rsid w:val="003D4F11"/>
    <w:rsid w:val="003D5D96"/>
    <w:rsid w:val="003D6596"/>
    <w:rsid w:val="003D7294"/>
    <w:rsid w:val="003D7ACA"/>
    <w:rsid w:val="003D7B29"/>
    <w:rsid w:val="003D7E0C"/>
    <w:rsid w:val="003D7ED6"/>
    <w:rsid w:val="003E2BFB"/>
    <w:rsid w:val="003E3346"/>
    <w:rsid w:val="003E3990"/>
    <w:rsid w:val="003E39A7"/>
    <w:rsid w:val="003E490B"/>
    <w:rsid w:val="003E4F0D"/>
    <w:rsid w:val="003E503B"/>
    <w:rsid w:val="003E585F"/>
    <w:rsid w:val="003E77CE"/>
    <w:rsid w:val="003F00A6"/>
    <w:rsid w:val="003F00B2"/>
    <w:rsid w:val="003F0338"/>
    <w:rsid w:val="003F1134"/>
    <w:rsid w:val="003F19F1"/>
    <w:rsid w:val="003F2135"/>
    <w:rsid w:val="003F2BBE"/>
    <w:rsid w:val="003F392E"/>
    <w:rsid w:val="003F5AEB"/>
    <w:rsid w:val="003F7B10"/>
    <w:rsid w:val="00400352"/>
    <w:rsid w:val="0040195C"/>
    <w:rsid w:val="00402B45"/>
    <w:rsid w:val="00404175"/>
    <w:rsid w:val="00404301"/>
    <w:rsid w:val="00407E65"/>
    <w:rsid w:val="004100DE"/>
    <w:rsid w:val="004104BC"/>
    <w:rsid w:val="004110A9"/>
    <w:rsid w:val="00413BB2"/>
    <w:rsid w:val="00413C0C"/>
    <w:rsid w:val="00413FF1"/>
    <w:rsid w:val="00414FDE"/>
    <w:rsid w:val="00415506"/>
    <w:rsid w:val="0041713C"/>
    <w:rsid w:val="00417308"/>
    <w:rsid w:val="00417A13"/>
    <w:rsid w:val="00417CA9"/>
    <w:rsid w:val="00422919"/>
    <w:rsid w:val="00422CA9"/>
    <w:rsid w:val="00423220"/>
    <w:rsid w:val="0042326A"/>
    <w:rsid w:val="00423B58"/>
    <w:rsid w:val="00424DC0"/>
    <w:rsid w:val="00425E5A"/>
    <w:rsid w:val="00426FED"/>
    <w:rsid w:val="00430A0D"/>
    <w:rsid w:val="00431A3F"/>
    <w:rsid w:val="00432864"/>
    <w:rsid w:val="00432E2C"/>
    <w:rsid w:val="0043362A"/>
    <w:rsid w:val="00433D4B"/>
    <w:rsid w:val="004341CE"/>
    <w:rsid w:val="00434C6F"/>
    <w:rsid w:val="00434D15"/>
    <w:rsid w:val="00435112"/>
    <w:rsid w:val="00436310"/>
    <w:rsid w:val="00436A56"/>
    <w:rsid w:val="00436B98"/>
    <w:rsid w:val="00437E60"/>
    <w:rsid w:val="00437ECC"/>
    <w:rsid w:val="00440E38"/>
    <w:rsid w:val="00443B17"/>
    <w:rsid w:val="00444BD4"/>
    <w:rsid w:val="00447CEE"/>
    <w:rsid w:val="00451B3E"/>
    <w:rsid w:val="004521CB"/>
    <w:rsid w:val="004529DC"/>
    <w:rsid w:val="00453F27"/>
    <w:rsid w:val="00454774"/>
    <w:rsid w:val="00455540"/>
    <w:rsid w:val="00455979"/>
    <w:rsid w:val="00455D9E"/>
    <w:rsid w:val="0045699A"/>
    <w:rsid w:val="00457273"/>
    <w:rsid w:val="00461DFC"/>
    <w:rsid w:val="00461ECC"/>
    <w:rsid w:val="00462A1E"/>
    <w:rsid w:val="00463939"/>
    <w:rsid w:val="00464916"/>
    <w:rsid w:val="00464B9D"/>
    <w:rsid w:val="0046595A"/>
    <w:rsid w:val="0046694B"/>
    <w:rsid w:val="004671BA"/>
    <w:rsid w:val="00467577"/>
    <w:rsid w:val="00467BC6"/>
    <w:rsid w:val="004700D9"/>
    <w:rsid w:val="0047082C"/>
    <w:rsid w:val="00470D21"/>
    <w:rsid w:val="00471654"/>
    <w:rsid w:val="00474EFD"/>
    <w:rsid w:val="00474F94"/>
    <w:rsid w:val="00475448"/>
    <w:rsid w:val="00475EE4"/>
    <w:rsid w:val="00476D4C"/>
    <w:rsid w:val="00476F24"/>
    <w:rsid w:val="00477CA1"/>
    <w:rsid w:val="0048066F"/>
    <w:rsid w:val="004825B4"/>
    <w:rsid w:val="00482DD8"/>
    <w:rsid w:val="00483BC6"/>
    <w:rsid w:val="00484210"/>
    <w:rsid w:val="00484CDC"/>
    <w:rsid w:val="00484FEF"/>
    <w:rsid w:val="00485A09"/>
    <w:rsid w:val="00485E65"/>
    <w:rsid w:val="00486342"/>
    <w:rsid w:val="00487769"/>
    <w:rsid w:val="00487CB9"/>
    <w:rsid w:val="00490E43"/>
    <w:rsid w:val="004912CD"/>
    <w:rsid w:val="00492DAD"/>
    <w:rsid w:val="00493E83"/>
    <w:rsid w:val="00493EF6"/>
    <w:rsid w:val="004943B7"/>
    <w:rsid w:val="00495147"/>
    <w:rsid w:val="00496C02"/>
    <w:rsid w:val="00497CD9"/>
    <w:rsid w:val="00497ED2"/>
    <w:rsid w:val="004A0324"/>
    <w:rsid w:val="004A08FC"/>
    <w:rsid w:val="004A092B"/>
    <w:rsid w:val="004A0E21"/>
    <w:rsid w:val="004A1B89"/>
    <w:rsid w:val="004A1CA7"/>
    <w:rsid w:val="004A3B4C"/>
    <w:rsid w:val="004A5E4F"/>
    <w:rsid w:val="004A6235"/>
    <w:rsid w:val="004A64C0"/>
    <w:rsid w:val="004A6A92"/>
    <w:rsid w:val="004A7F79"/>
    <w:rsid w:val="004B13AA"/>
    <w:rsid w:val="004B1641"/>
    <w:rsid w:val="004B18ED"/>
    <w:rsid w:val="004B1A5B"/>
    <w:rsid w:val="004B3C8E"/>
    <w:rsid w:val="004B41EF"/>
    <w:rsid w:val="004B56FA"/>
    <w:rsid w:val="004B641A"/>
    <w:rsid w:val="004B64B4"/>
    <w:rsid w:val="004B68B9"/>
    <w:rsid w:val="004B7182"/>
    <w:rsid w:val="004C0D48"/>
    <w:rsid w:val="004C1427"/>
    <w:rsid w:val="004C204D"/>
    <w:rsid w:val="004C222A"/>
    <w:rsid w:val="004C250A"/>
    <w:rsid w:val="004C27D0"/>
    <w:rsid w:val="004C2951"/>
    <w:rsid w:val="004C3004"/>
    <w:rsid w:val="004C59BF"/>
    <w:rsid w:val="004C6C73"/>
    <w:rsid w:val="004C75DF"/>
    <w:rsid w:val="004C7FCF"/>
    <w:rsid w:val="004D0D73"/>
    <w:rsid w:val="004D25FD"/>
    <w:rsid w:val="004D32EA"/>
    <w:rsid w:val="004D5787"/>
    <w:rsid w:val="004D5E50"/>
    <w:rsid w:val="004D61C0"/>
    <w:rsid w:val="004D63BA"/>
    <w:rsid w:val="004D6611"/>
    <w:rsid w:val="004D669B"/>
    <w:rsid w:val="004E095E"/>
    <w:rsid w:val="004E17AA"/>
    <w:rsid w:val="004E21F4"/>
    <w:rsid w:val="004E252F"/>
    <w:rsid w:val="004E27E7"/>
    <w:rsid w:val="004E5984"/>
    <w:rsid w:val="004E62F5"/>
    <w:rsid w:val="004E6A72"/>
    <w:rsid w:val="004F02D9"/>
    <w:rsid w:val="004F0EEB"/>
    <w:rsid w:val="004F0F26"/>
    <w:rsid w:val="004F1176"/>
    <w:rsid w:val="004F487B"/>
    <w:rsid w:val="004F508E"/>
    <w:rsid w:val="004F5E65"/>
    <w:rsid w:val="004F671A"/>
    <w:rsid w:val="004F72C9"/>
    <w:rsid w:val="004F7924"/>
    <w:rsid w:val="004F7C11"/>
    <w:rsid w:val="004F7CFE"/>
    <w:rsid w:val="004F7EE8"/>
    <w:rsid w:val="00500E1D"/>
    <w:rsid w:val="0050103D"/>
    <w:rsid w:val="00502F4B"/>
    <w:rsid w:val="00503E9E"/>
    <w:rsid w:val="00504420"/>
    <w:rsid w:val="00504448"/>
    <w:rsid w:val="0050461B"/>
    <w:rsid w:val="00504DF1"/>
    <w:rsid w:val="00505029"/>
    <w:rsid w:val="00505A77"/>
    <w:rsid w:val="005073C5"/>
    <w:rsid w:val="00507571"/>
    <w:rsid w:val="005110A4"/>
    <w:rsid w:val="005138AF"/>
    <w:rsid w:val="00513CD8"/>
    <w:rsid w:val="00513E88"/>
    <w:rsid w:val="005165F3"/>
    <w:rsid w:val="00516E9B"/>
    <w:rsid w:val="00516EFE"/>
    <w:rsid w:val="00517155"/>
    <w:rsid w:val="00520398"/>
    <w:rsid w:val="00520CDF"/>
    <w:rsid w:val="00520F53"/>
    <w:rsid w:val="00521898"/>
    <w:rsid w:val="0052258A"/>
    <w:rsid w:val="0052378F"/>
    <w:rsid w:val="00523A08"/>
    <w:rsid w:val="00523F68"/>
    <w:rsid w:val="00524412"/>
    <w:rsid w:val="0052479D"/>
    <w:rsid w:val="00524BAC"/>
    <w:rsid w:val="00524C00"/>
    <w:rsid w:val="00524FFB"/>
    <w:rsid w:val="00527C92"/>
    <w:rsid w:val="005300A8"/>
    <w:rsid w:val="00530815"/>
    <w:rsid w:val="00531BF7"/>
    <w:rsid w:val="00531FD8"/>
    <w:rsid w:val="00532DE9"/>
    <w:rsid w:val="00534180"/>
    <w:rsid w:val="00534BC4"/>
    <w:rsid w:val="00534D56"/>
    <w:rsid w:val="00536E02"/>
    <w:rsid w:val="00537DB3"/>
    <w:rsid w:val="00540F98"/>
    <w:rsid w:val="00541474"/>
    <w:rsid w:val="00541FC3"/>
    <w:rsid w:val="00542ECE"/>
    <w:rsid w:val="00543079"/>
    <w:rsid w:val="00543603"/>
    <w:rsid w:val="00544069"/>
    <w:rsid w:val="00545A2A"/>
    <w:rsid w:val="00545F77"/>
    <w:rsid w:val="00546A4E"/>
    <w:rsid w:val="00547A0E"/>
    <w:rsid w:val="00547C1C"/>
    <w:rsid w:val="005510F9"/>
    <w:rsid w:val="00551385"/>
    <w:rsid w:val="00552D2C"/>
    <w:rsid w:val="00552FBB"/>
    <w:rsid w:val="00553A2A"/>
    <w:rsid w:val="00553C92"/>
    <w:rsid w:val="00554B45"/>
    <w:rsid w:val="00555486"/>
    <w:rsid w:val="0055588D"/>
    <w:rsid w:val="00556192"/>
    <w:rsid w:val="005563DA"/>
    <w:rsid w:val="00556544"/>
    <w:rsid w:val="005573A0"/>
    <w:rsid w:val="005575A5"/>
    <w:rsid w:val="00557E28"/>
    <w:rsid w:val="00560442"/>
    <w:rsid w:val="00561A2A"/>
    <w:rsid w:val="00561A50"/>
    <w:rsid w:val="00562E53"/>
    <w:rsid w:val="00564066"/>
    <w:rsid w:val="00564479"/>
    <w:rsid w:val="005644A9"/>
    <w:rsid w:val="00565442"/>
    <w:rsid w:val="00565481"/>
    <w:rsid w:val="005659F5"/>
    <w:rsid w:val="00565EC0"/>
    <w:rsid w:val="0056635F"/>
    <w:rsid w:val="0056640F"/>
    <w:rsid w:val="00566EB3"/>
    <w:rsid w:val="00570A8B"/>
    <w:rsid w:val="00571BD6"/>
    <w:rsid w:val="0057350B"/>
    <w:rsid w:val="00576080"/>
    <w:rsid w:val="00576638"/>
    <w:rsid w:val="00576C08"/>
    <w:rsid w:val="00577BCE"/>
    <w:rsid w:val="00577D75"/>
    <w:rsid w:val="00580321"/>
    <w:rsid w:val="00580B61"/>
    <w:rsid w:val="00580CF0"/>
    <w:rsid w:val="00581F55"/>
    <w:rsid w:val="00582379"/>
    <w:rsid w:val="0058320B"/>
    <w:rsid w:val="0058396F"/>
    <w:rsid w:val="00583DE6"/>
    <w:rsid w:val="00583E6F"/>
    <w:rsid w:val="005869AC"/>
    <w:rsid w:val="00587E6C"/>
    <w:rsid w:val="00587FE0"/>
    <w:rsid w:val="00590005"/>
    <w:rsid w:val="00590458"/>
    <w:rsid w:val="00591506"/>
    <w:rsid w:val="005920B2"/>
    <w:rsid w:val="00592C3B"/>
    <w:rsid w:val="00593808"/>
    <w:rsid w:val="005943AB"/>
    <w:rsid w:val="00594E2C"/>
    <w:rsid w:val="00595585"/>
    <w:rsid w:val="005963D0"/>
    <w:rsid w:val="0059704C"/>
    <w:rsid w:val="005A0904"/>
    <w:rsid w:val="005A244A"/>
    <w:rsid w:val="005A2889"/>
    <w:rsid w:val="005A2893"/>
    <w:rsid w:val="005A297A"/>
    <w:rsid w:val="005A2ABE"/>
    <w:rsid w:val="005A2D27"/>
    <w:rsid w:val="005A30C3"/>
    <w:rsid w:val="005A333C"/>
    <w:rsid w:val="005A36A9"/>
    <w:rsid w:val="005A38FE"/>
    <w:rsid w:val="005A39E0"/>
    <w:rsid w:val="005A4528"/>
    <w:rsid w:val="005A4998"/>
    <w:rsid w:val="005A5126"/>
    <w:rsid w:val="005A5728"/>
    <w:rsid w:val="005A58C8"/>
    <w:rsid w:val="005A621B"/>
    <w:rsid w:val="005A6883"/>
    <w:rsid w:val="005B0A03"/>
    <w:rsid w:val="005B1985"/>
    <w:rsid w:val="005B1EA6"/>
    <w:rsid w:val="005B2CD7"/>
    <w:rsid w:val="005B2D0D"/>
    <w:rsid w:val="005B33CD"/>
    <w:rsid w:val="005B3597"/>
    <w:rsid w:val="005B3C83"/>
    <w:rsid w:val="005B4E3E"/>
    <w:rsid w:val="005B67BC"/>
    <w:rsid w:val="005B6C45"/>
    <w:rsid w:val="005B71AC"/>
    <w:rsid w:val="005B792A"/>
    <w:rsid w:val="005B7A01"/>
    <w:rsid w:val="005C0A6E"/>
    <w:rsid w:val="005C0CCB"/>
    <w:rsid w:val="005C135A"/>
    <w:rsid w:val="005C1A08"/>
    <w:rsid w:val="005C1DA9"/>
    <w:rsid w:val="005C3289"/>
    <w:rsid w:val="005C3466"/>
    <w:rsid w:val="005C4226"/>
    <w:rsid w:val="005C44DB"/>
    <w:rsid w:val="005C5334"/>
    <w:rsid w:val="005C5546"/>
    <w:rsid w:val="005C5D3E"/>
    <w:rsid w:val="005C68A2"/>
    <w:rsid w:val="005C6D37"/>
    <w:rsid w:val="005C6DEF"/>
    <w:rsid w:val="005C7946"/>
    <w:rsid w:val="005C79E7"/>
    <w:rsid w:val="005D0D87"/>
    <w:rsid w:val="005D247E"/>
    <w:rsid w:val="005D24C8"/>
    <w:rsid w:val="005D4BE7"/>
    <w:rsid w:val="005D5D80"/>
    <w:rsid w:val="005D77D0"/>
    <w:rsid w:val="005D7D0F"/>
    <w:rsid w:val="005D7D50"/>
    <w:rsid w:val="005E132C"/>
    <w:rsid w:val="005E1530"/>
    <w:rsid w:val="005E1F75"/>
    <w:rsid w:val="005E2233"/>
    <w:rsid w:val="005E276D"/>
    <w:rsid w:val="005E45D2"/>
    <w:rsid w:val="005E5383"/>
    <w:rsid w:val="005E5830"/>
    <w:rsid w:val="005E59EF"/>
    <w:rsid w:val="005E748C"/>
    <w:rsid w:val="005E7828"/>
    <w:rsid w:val="005E7AA4"/>
    <w:rsid w:val="005F1A03"/>
    <w:rsid w:val="005F3028"/>
    <w:rsid w:val="005F3C12"/>
    <w:rsid w:val="005F5DDB"/>
    <w:rsid w:val="005F6B0D"/>
    <w:rsid w:val="005F70E7"/>
    <w:rsid w:val="00600378"/>
    <w:rsid w:val="0060297F"/>
    <w:rsid w:val="006040F3"/>
    <w:rsid w:val="006054DB"/>
    <w:rsid w:val="006056E7"/>
    <w:rsid w:val="00607F1C"/>
    <w:rsid w:val="006101B8"/>
    <w:rsid w:val="006105C9"/>
    <w:rsid w:val="00612027"/>
    <w:rsid w:val="00612A79"/>
    <w:rsid w:val="006132F2"/>
    <w:rsid w:val="00614935"/>
    <w:rsid w:val="006154C6"/>
    <w:rsid w:val="00615613"/>
    <w:rsid w:val="00616DFB"/>
    <w:rsid w:val="006170A1"/>
    <w:rsid w:val="00617DF0"/>
    <w:rsid w:val="00621639"/>
    <w:rsid w:val="00622080"/>
    <w:rsid w:val="00622C08"/>
    <w:rsid w:val="0062324E"/>
    <w:rsid w:val="0062332E"/>
    <w:rsid w:val="006246AA"/>
    <w:rsid w:val="0062489C"/>
    <w:rsid w:val="00625079"/>
    <w:rsid w:val="006252F1"/>
    <w:rsid w:val="00625CF7"/>
    <w:rsid w:val="00630D09"/>
    <w:rsid w:val="00631969"/>
    <w:rsid w:val="006319A3"/>
    <w:rsid w:val="00632466"/>
    <w:rsid w:val="00635608"/>
    <w:rsid w:val="0063568A"/>
    <w:rsid w:val="006362C0"/>
    <w:rsid w:val="0063655A"/>
    <w:rsid w:val="006369CE"/>
    <w:rsid w:val="006370EE"/>
    <w:rsid w:val="00637FA8"/>
    <w:rsid w:val="00640A80"/>
    <w:rsid w:val="0064185E"/>
    <w:rsid w:val="00642105"/>
    <w:rsid w:val="00642224"/>
    <w:rsid w:val="00643588"/>
    <w:rsid w:val="006435EE"/>
    <w:rsid w:val="00643AFD"/>
    <w:rsid w:val="0064655C"/>
    <w:rsid w:val="00646CE1"/>
    <w:rsid w:val="00647E82"/>
    <w:rsid w:val="0065000D"/>
    <w:rsid w:val="006505C1"/>
    <w:rsid w:val="00650F86"/>
    <w:rsid w:val="00651453"/>
    <w:rsid w:val="0065146D"/>
    <w:rsid w:val="00651498"/>
    <w:rsid w:val="006537BD"/>
    <w:rsid w:val="00653CE6"/>
    <w:rsid w:val="00654EC8"/>
    <w:rsid w:val="006555C9"/>
    <w:rsid w:val="00655A4A"/>
    <w:rsid w:val="00660AD7"/>
    <w:rsid w:val="00660F25"/>
    <w:rsid w:val="00662024"/>
    <w:rsid w:val="00662F98"/>
    <w:rsid w:val="00663659"/>
    <w:rsid w:val="00663C09"/>
    <w:rsid w:val="006642E0"/>
    <w:rsid w:val="006645B7"/>
    <w:rsid w:val="00665A7E"/>
    <w:rsid w:val="00667DF1"/>
    <w:rsid w:val="006700B7"/>
    <w:rsid w:val="006748BB"/>
    <w:rsid w:val="00674D78"/>
    <w:rsid w:val="00677A02"/>
    <w:rsid w:val="00677B17"/>
    <w:rsid w:val="00677FF7"/>
    <w:rsid w:val="006800DE"/>
    <w:rsid w:val="00680D79"/>
    <w:rsid w:val="00681AB9"/>
    <w:rsid w:val="00682152"/>
    <w:rsid w:val="006837BA"/>
    <w:rsid w:val="00683874"/>
    <w:rsid w:val="00683E01"/>
    <w:rsid w:val="006846CB"/>
    <w:rsid w:val="00684AA2"/>
    <w:rsid w:val="006850FE"/>
    <w:rsid w:val="00687560"/>
    <w:rsid w:val="00692230"/>
    <w:rsid w:val="006933B3"/>
    <w:rsid w:val="0069450E"/>
    <w:rsid w:val="006945E6"/>
    <w:rsid w:val="0069558D"/>
    <w:rsid w:val="00695FEF"/>
    <w:rsid w:val="00697219"/>
    <w:rsid w:val="00697D01"/>
    <w:rsid w:val="00697F5D"/>
    <w:rsid w:val="006A02F8"/>
    <w:rsid w:val="006A1422"/>
    <w:rsid w:val="006A1EAE"/>
    <w:rsid w:val="006A20E8"/>
    <w:rsid w:val="006A3CE4"/>
    <w:rsid w:val="006A5A26"/>
    <w:rsid w:val="006A707C"/>
    <w:rsid w:val="006A71DC"/>
    <w:rsid w:val="006A7B17"/>
    <w:rsid w:val="006B0380"/>
    <w:rsid w:val="006B23A0"/>
    <w:rsid w:val="006B2E3B"/>
    <w:rsid w:val="006B41E7"/>
    <w:rsid w:val="006B428F"/>
    <w:rsid w:val="006B60A2"/>
    <w:rsid w:val="006B67C8"/>
    <w:rsid w:val="006B7881"/>
    <w:rsid w:val="006B7DAC"/>
    <w:rsid w:val="006C0AC7"/>
    <w:rsid w:val="006C0EB2"/>
    <w:rsid w:val="006C1695"/>
    <w:rsid w:val="006C2A5D"/>
    <w:rsid w:val="006C2DCA"/>
    <w:rsid w:val="006C3087"/>
    <w:rsid w:val="006C3484"/>
    <w:rsid w:val="006C4C94"/>
    <w:rsid w:val="006C55D5"/>
    <w:rsid w:val="006C620D"/>
    <w:rsid w:val="006C6395"/>
    <w:rsid w:val="006C6635"/>
    <w:rsid w:val="006C6DFA"/>
    <w:rsid w:val="006C7270"/>
    <w:rsid w:val="006C7B8F"/>
    <w:rsid w:val="006D0B13"/>
    <w:rsid w:val="006D0B78"/>
    <w:rsid w:val="006D1364"/>
    <w:rsid w:val="006D1658"/>
    <w:rsid w:val="006D1D69"/>
    <w:rsid w:val="006D31FC"/>
    <w:rsid w:val="006D42DF"/>
    <w:rsid w:val="006D4A4E"/>
    <w:rsid w:val="006D501C"/>
    <w:rsid w:val="006D50A0"/>
    <w:rsid w:val="006D55AA"/>
    <w:rsid w:val="006D5AC0"/>
    <w:rsid w:val="006D7013"/>
    <w:rsid w:val="006E07EB"/>
    <w:rsid w:val="006E151F"/>
    <w:rsid w:val="006E2613"/>
    <w:rsid w:val="006E3459"/>
    <w:rsid w:val="006E43ED"/>
    <w:rsid w:val="006E473F"/>
    <w:rsid w:val="006E6574"/>
    <w:rsid w:val="006F06ED"/>
    <w:rsid w:val="006F088B"/>
    <w:rsid w:val="006F233B"/>
    <w:rsid w:val="006F2ADC"/>
    <w:rsid w:val="006F3662"/>
    <w:rsid w:val="006F38B9"/>
    <w:rsid w:val="006F3A6D"/>
    <w:rsid w:val="006F46FB"/>
    <w:rsid w:val="006F5863"/>
    <w:rsid w:val="006F5963"/>
    <w:rsid w:val="006F5CEE"/>
    <w:rsid w:val="006F6607"/>
    <w:rsid w:val="006F68BB"/>
    <w:rsid w:val="006F6BFA"/>
    <w:rsid w:val="006F7A04"/>
    <w:rsid w:val="006F7BD0"/>
    <w:rsid w:val="0070213F"/>
    <w:rsid w:val="0070243A"/>
    <w:rsid w:val="00702C1E"/>
    <w:rsid w:val="007031F4"/>
    <w:rsid w:val="00703935"/>
    <w:rsid w:val="00704FEB"/>
    <w:rsid w:val="007051D4"/>
    <w:rsid w:val="00705CD9"/>
    <w:rsid w:val="007079A5"/>
    <w:rsid w:val="00707FD0"/>
    <w:rsid w:val="0071071E"/>
    <w:rsid w:val="007114BA"/>
    <w:rsid w:val="0071243B"/>
    <w:rsid w:val="00712ECA"/>
    <w:rsid w:val="00716B2E"/>
    <w:rsid w:val="0071787A"/>
    <w:rsid w:val="00720508"/>
    <w:rsid w:val="007209CA"/>
    <w:rsid w:val="00720B19"/>
    <w:rsid w:val="00720BA5"/>
    <w:rsid w:val="00720D09"/>
    <w:rsid w:val="007212D2"/>
    <w:rsid w:val="00724EE6"/>
    <w:rsid w:val="00724F53"/>
    <w:rsid w:val="00725C02"/>
    <w:rsid w:val="00726ABB"/>
    <w:rsid w:val="00727A93"/>
    <w:rsid w:val="00731BF5"/>
    <w:rsid w:val="00732EF8"/>
    <w:rsid w:val="0073365A"/>
    <w:rsid w:val="00734195"/>
    <w:rsid w:val="00734D00"/>
    <w:rsid w:val="00734E3B"/>
    <w:rsid w:val="0073569C"/>
    <w:rsid w:val="00735DFF"/>
    <w:rsid w:val="00736457"/>
    <w:rsid w:val="007371B1"/>
    <w:rsid w:val="0073774B"/>
    <w:rsid w:val="00741563"/>
    <w:rsid w:val="007418EF"/>
    <w:rsid w:val="00743363"/>
    <w:rsid w:val="0074342D"/>
    <w:rsid w:val="0074351A"/>
    <w:rsid w:val="00743691"/>
    <w:rsid w:val="007444D7"/>
    <w:rsid w:val="007460FD"/>
    <w:rsid w:val="007468A1"/>
    <w:rsid w:val="00747CAC"/>
    <w:rsid w:val="007505EA"/>
    <w:rsid w:val="007529BC"/>
    <w:rsid w:val="00752B70"/>
    <w:rsid w:val="00752EE0"/>
    <w:rsid w:val="00753E11"/>
    <w:rsid w:val="00754AEF"/>
    <w:rsid w:val="00754B3A"/>
    <w:rsid w:val="00755A9A"/>
    <w:rsid w:val="00755B10"/>
    <w:rsid w:val="00755EFC"/>
    <w:rsid w:val="0075668D"/>
    <w:rsid w:val="00757C22"/>
    <w:rsid w:val="007606A8"/>
    <w:rsid w:val="007609E7"/>
    <w:rsid w:val="0076190E"/>
    <w:rsid w:val="00762A80"/>
    <w:rsid w:val="00764CAB"/>
    <w:rsid w:val="007653CA"/>
    <w:rsid w:val="00765CDA"/>
    <w:rsid w:val="0076681D"/>
    <w:rsid w:val="007670E6"/>
    <w:rsid w:val="007701FD"/>
    <w:rsid w:val="00770BBE"/>
    <w:rsid w:val="00771B33"/>
    <w:rsid w:val="007736D0"/>
    <w:rsid w:val="0077479A"/>
    <w:rsid w:val="00775868"/>
    <w:rsid w:val="007778F8"/>
    <w:rsid w:val="00777D45"/>
    <w:rsid w:val="0078150F"/>
    <w:rsid w:val="007819BE"/>
    <w:rsid w:val="00781AC2"/>
    <w:rsid w:val="007821AF"/>
    <w:rsid w:val="00782353"/>
    <w:rsid w:val="007829D8"/>
    <w:rsid w:val="0078368D"/>
    <w:rsid w:val="00784C07"/>
    <w:rsid w:val="00784E2C"/>
    <w:rsid w:val="007867F2"/>
    <w:rsid w:val="00790A61"/>
    <w:rsid w:val="00791C80"/>
    <w:rsid w:val="00792394"/>
    <w:rsid w:val="00792D97"/>
    <w:rsid w:val="007938A7"/>
    <w:rsid w:val="00794710"/>
    <w:rsid w:val="00794A2C"/>
    <w:rsid w:val="007950BD"/>
    <w:rsid w:val="0079514E"/>
    <w:rsid w:val="00796D8A"/>
    <w:rsid w:val="00797612"/>
    <w:rsid w:val="007A2370"/>
    <w:rsid w:val="007A3B6F"/>
    <w:rsid w:val="007A5785"/>
    <w:rsid w:val="007A7D90"/>
    <w:rsid w:val="007A7FBB"/>
    <w:rsid w:val="007B23EF"/>
    <w:rsid w:val="007B2A82"/>
    <w:rsid w:val="007B32E2"/>
    <w:rsid w:val="007B4767"/>
    <w:rsid w:val="007B5A30"/>
    <w:rsid w:val="007B5B23"/>
    <w:rsid w:val="007C0932"/>
    <w:rsid w:val="007C18EE"/>
    <w:rsid w:val="007C1BA8"/>
    <w:rsid w:val="007C2B19"/>
    <w:rsid w:val="007C2E7D"/>
    <w:rsid w:val="007C30CB"/>
    <w:rsid w:val="007C3FA4"/>
    <w:rsid w:val="007C4E11"/>
    <w:rsid w:val="007C5823"/>
    <w:rsid w:val="007C6816"/>
    <w:rsid w:val="007C7D2F"/>
    <w:rsid w:val="007C7FF3"/>
    <w:rsid w:val="007D0159"/>
    <w:rsid w:val="007D1C2E"/>
    <w:rsid w:val="007D20F3"/>
    <w:rsid w:val="007D4211"/>
    <w:rsid w:val="007D44EB"/>
    <w:rsid w:val="007D4CF6"/>
    <w:rsid w:val="007D501E"/>
    <w:rsid w:val="007E1476"/>
    <w:rsid w:val="007E2DE6"/>
    <w:rsid w:val="007E31E4"/>
    <w:rsid w:val="007E419F"/>
    <w:rsid w:val="007E4395"/>
    <w:rsid w:val="007E49A2"/>
    <w:rsid w:val="007E583F"/>
    <w:rsid w:val="007E62A0"/>
    <w:rsid w:val="007E7D03"/>
    <w:rsid w:val="007F022F"/>
    <w:rsid w:val="007F041C"/>
    <w:rsid w:val="007F118B"/>
    <w:rsid w:val="007F1DFF"/>
    <w:rsid w:val="007F3569"/>
    <w:rsid w:val="007F4104"/>
    <w:rsid w:val="007F4C15"/>
    <w:rsid w:val="007F5A05"/>
    <w:rsid w:val="007F5A0B"/>
    <w:rsid w:val="007F61ED"/>
    <w:rsid w:val="007F6B11"/>
    <w:rsid w:val="007F7BA2"/>
    <w:rsid w:val="007F7F5F"/>
    <w:rsid w:val="0080011F"/>
    <w:rsid w:val="008010C9"/>
    <w:rsid w:val="008018DC"/>
    <w:rsid w:val="00801AEA"/>
    <w:rsid w:val="008025B1"/>
    <w:rsid w:val="00802F1C"/>
    <w:rsid w:val="00804569"/>
    <w:rsid w:val="0080487C"/>
    <w:rsid w:val="008055B1"/>
    <w:rsid w:val="00805E66"/>
    <w:rsid w:val="0080678F"/>
    <w:rsid w:val="0080697D"/>
    <w:rsid w:val="008075AE"/>
    <w:rsid w:val="00807918"/>
    <w:rsid w:val="00807999"/>
    <w:rsid w:val="008104C1"/>
    <w:rsid w:val="0081075C"/>
    <w:rsid w:val="00811536"/>
    <w:rsid w:val="00811EA9"/>
    <w:rsid w:val="00812E94"/>
    <w:rsid w:val="008143AE"/>
    <w:rsid w:val="00814C8A"/>
    <w:rsid w:val="00815258"/>
    <w:rsid w:val="00815317"/>
    <w:rsid w:val="008157B2"/>
    <w:rsid w:val="00815D4F"/>
    <w:rsid w:val="008173F5"/>
    <w:rsid w:val="00817E10"/>
    <w:rsid w:val="008209EB"/>
    <w:rsid w:val="00820F19"/>
    <w:rsid w:val="0082104F"/>
    <w:rsid w:val="0082272E"/>
    <w:rsid w:val="008228C0"/>
    <w:rsid w:val="00822D5E"/>
    <w:rsid w:val="00823648"/>
    <w:rsid w:val="00823A84"/>
    <w:rsid w:val="0082436D"/>
    <w:rsid w:val="0082580F"/>
    <w:rsid w:val="0082651F"/>
    <w:rsid w:val="00826C08"/>
    <w:rsid w:val="008276F2"/>
    <w:rsid w:val="00830791"/>
    <w:rsid w:val="008336F7"/>
    <w:rsid w:val="0083395C"/>
    <w:rsid w:val="00833AAD"/>
    <w:rsid w:val="0083404E"/>
    <w:rsid w:val="00834D9F"/>
    <w:rsid w:val="00836005"/>
    <w:rsid w:val="008366CB"/>
    <w:rsid w:val="00836BC9"/>
    <w:rsid w:val="00836DC2"/>
    <w:rsid w:val="00836F2F"/>
    <w:rsid w:val="008374FF"/>
    <w:rsid w:val="00837F63"/>
    <w:rsid w:val="0084005B"/>
    <w:rsid w:val="008407C4"/>
    <w:rsid w:val="00840A36"/>
    <w:rsid w:val="00841721"/>
    <w:rsid w:val="00841945"/>
    <w:rsid w:val="00842791"/>
    <w:rsid w:val="0084296D"/>
    <w:rsid w:val="00843655"/>
    <w:rsid w:val="008437B5"/>
    <w:rsid w:val="00845D8A"/>
    <w:rsid w:val="00850B38"/>
    <w:rsid w:val="0085118C"/>
    <w:rsid w:val="008514E8"/>
    <w:rsid w:val="008518CB"/>
    <w:rsid w:val="00852285"/>
    <w:rsid w:val="0085454F"/>
    <w:rsid w:val="00855635"/>
    <w:rsid w:val="00855680"/>
    <w:rsid w:val="00856CB1"/>
    <w:rsid w:val="00857916"/>
    <w:rsid w:val="00857AA5"/>
    <w:rsid w:val="00860BF0"/>
    <w:rsid w:val="00860FA9"/>
    <w:rsid w:val="008611EB"/>
    <w:rsid w:val="00861910"/>
    <w:rsid w:val="00861FFF"/>
    <w:rsid w:val="00863105"/>
    <w:rsid w:val="00863823"/>
    <w:rsid w:val="00863998"/>
    <w:rsid w:val="00863C6A"/>
    <w:rsid w:val="00863DD8"/>
    <w:rsid w:val="0086466F"/>
    <w:rsid w:val="00865FFD"/>
    <w:rsid w:val="00866FAE"/>
    <w:rsid w:val="00867450"/>
    <w:rsid w:val="008701CC"/>
    <w:rsid w:val="00870420"/>
    <w:rsid w:val="008709C5"/>
    <w:rsid w:val="00871891"/>
    <w:rsid w:val="0087214B"/>
    <w:rsid w:val="008727AF"/>
    <w:rsid w:val="008732D6"/>
    <w:rsid w:val="00874542"/>
    <w:rsid w:val="00874991"/>
    <w:rsid w:val="00875556"/>
    <w:rsid w:val="00875BEA"/>
    <w:rsid w:val="008770B4"/>
    <w:rsid w:val="00881E11"/>
    <w:rsid w:val="00881FA5"/>
    <w:rsid w:val="00883614"/>
    <w:rsid w:val="00883BD3"/>
    <w:rsid w:val="00883EDE"/>
    <w:rsid w:val="0088464A"/>
    <w:rsid w:val="00885144"/>
    <w:rsid w:val="008853BF"/>
    <w:rsid w:val="00885BB6"/>
    <w:rsid w:val="00885F72"/>
    <w:rsid w:val="00886F60"/>
    <w:rsid w:val="00887248"/>
    <w:rsid w:val="00887AB7"/>
    <w:rsid w:val="008903FA"/>
    <w:rsid w:val="00890412"/>
    <w:rsid w:val="0089109B"/>
    <w:rsid w:val="00891111"/>
    <w:rsid w:val="0089124E"/>
    <w:rsid w:val="00892C01"/>
    <w:rsid w:val="008930BA"/>
    <w:rsid w:val="0089327C"/>
    <w:rsid w:val="00893DDA"/>
    <w:rsid w:val="008943F2"/>
    <w:rsid w:val="008956D0"/>
    <w:rsid w:val="008957A0"/>
    <w:rsid w:val="008961AC"/>
    <w:rsid w:val="00896FF2"/>
    <w:rsid w:val="00897298"/>
    <w:rsid w:val="00897A74"/>
    <w:rsid w:val="008A0F4F"/>
    <w:rsid w:val="008A11BE"/>
    <w:rsid w:val="008A175C"/>
    <w:rsid w:val="008A1965"/>
    <w:rsid w:val="008A20A1"/>
    <w:rsid w:val="008A232C"/>
    <w:rsid w:val="008A2B0C"/>
    <w:rsid w:val="008A31E2"/>
    <w:rsid w:val="008A32C8"/>
    <w:rsid w:val="008A3A73"/>
    <w:rsid w:val="008A4561"/>
    <w:rsid w:val="008A57BF"/>
    <w:rsid w:val="008A5A1D"/>
    <w:rsid w:val="008A65C8"/>
    <w:rsid w:val="008A712B"/>
    <w:rsid w:val="008A7E64"/>
    <w:rsid w:val="008B0207"/>
    <w:rsid w:val="008B08BE"/>
    <w:rsid w:val="008B15DA"/>
    <w:rsid w:val="008B1C44"/>
    <w:rsid w:val="008B2808"/>
    <w:rsid w:val="008B3ACA"/>
    <w:rsid w:val="008B43CB"/>
    <w:rsid w:val="008B5418"/>
    <w:rsid w:val="008B63DB"/>
    <w:rsid w:val="008B65EE"/>
    <w:rsid w:val="008B774B"/>
    <w:rsid w:val="008B7FFC"/>
    <w:rsid w:val="008C1936"/>
    <w:rsid w:val="008C2857"/>
    <w:rsid w:val="008C3754"/>
    <w:rsid w:val="008C3EE8"/>
    <w:rsid w:val="008C4412"/>
    <w:rsid w:val="008C4469"/>
    <w:rsid w:val="008C5202"/>
    <w:rsid w:val="008C5289"/>
    <w:rsid w:val="008C5CEE"/>
    <w:rsid w:val="008C60AF"/>
    <w:rsid w:val="008C655C"/>
    <w:rsid w:val="008C711A"/>
    <w:rsid w:val="008C78DC"/>
    <w:rsid w:val="008D005D"/>
    <w:rsid w:val="008D0B47"/>
    <w:rsid w:val="008D2116"/>
    <w:rsid w:val="008D215A"/>
    <w:rsid w:val="008D22EF"/>
    <w:rsid w:val="008D272C"/>
    <w:rsid w:val="008D300C"/>
    <w:rsid w:val="008D3170"/>
    <w:rsid w:val="008D3D45"/>
    <w:rsid w:val="008D4123"/>
    <w:rsid w:val="008D53BE"/>
    <w:rsid w:val="008D6855"/>
    <w:rsid w:val="008D6B51"/>
    <w:rsid w:val="008D6C8B"/>
    <w:rsid w:val="008D6CF1"/>
    <w:rsid w:val="008D6F8C"/>
    <w:rsid w:val="008D793B"/>
    <w:rsid w:val="008E1586"/>
    <w:rsid w:val="008E24BE"/>
    <w:rsid w:val="008E2FFB"/>
    <w:rsid w:val="008E3467"/>
    <w:rsid w:val="008E3B7F"/>
    <w:rsid w:val="008E3FFF"/>
    <w:rsid w:val="008E46C3"/>
    <w:rsid w:val="008E4A25"/>
    <w:rsid w:val="008E54EE"/>
    <w:rsid w:val="008E6B5F"/>
    <w:rsid w:val="008E7870"/>
    <w:rsid w:val="008E7EEA"/>
    <w:rsid w:val="008F003A"/>
    <w:rsid w:val="008F0066"/>
    <w:rsid w:val="008F043F"/>
    <w:rsid w:val="008F35A8"/>
    <w:rsid w:val="008F3ADA"/>
    <w:rsid w:val="008F3D69"/>
    <w:rsid w:val="008F51AE"/>
    <w:rsid w:val="008F5B17"/>
    <w:rsid w:val="008F7CA5"/>
    <w:rsid w:val="0090064B"/>
    <w:rsid w:val="009046CA"/>
    <w:rsid w:val="00904D83"/>
    <w:rsid w:val="00904EEF"/>
    <w:rsid w:val="00905264"/>
    <w:rsid w:val="0090553B"/>
    <w:rsid w:val="009060EB"/>
    <w:rsid w:val="00906B66"/>
    <w:rsid w:val="00907B33"/>
    <w:rsid w:val="00910469"/>
    <w:rsid w:val="009126CB"/>
    <w:rsid w:val="00912D53"/>
    <w:rsid w:val="00912E07"/>
    <w:rsid w:val="00913553"/>
    <w:rsid w:val="00914811"/>
    <w:rsid w:val="00915193"/>
    <w:rsid w:val="00915FA4"/>
    <w:rsid w:val="00916069"/>
    <w:rsid w:val="00916715"/>
    <w:rsid w:val="00920470"/>
    <w:rsid w:val="00920E13"/>
    <w:rsid w:val="00921AE3"/>
    <w:rsid w:val="00922C44"/>
    <w:rsid w:val="00924F56"/>
    <w:rsid w:val="0092512F"/>
    <w:rsid w:val="009251F4"/>
    <w:rsid w:val="00925514"/>
    <w:rsid w:val="00926590"/>
    <w:rsid w:val="0092793C"/>
    <w:rsid w:val="00930E32"/>
    <w:rsid w:val="00931542"/>
    <w:rsid w:val="00931B65"/>
    <w:rsid w:val="00931CA2"/>
    <w:rsid w:val="00932868"/>
    <w:rsid w:val="00933187"/>
    <w:rsid w:val="00933F7E"/>
    <w:rsid w:val="009345D3"/>
    <w:rsid w:val="00935723"/>
    <w:rsid w:val="00935E4E"/>
    <w:rsid w:val="009368ED"/>
    <w:rsid w:val="00936AB9"/>
    <w:rsid w:val="00937A82"/>
    <w:rsid w:val="00937B47"/>
    <w:rsid w:val="00937FFD"/>
    <w:rsid w:val="009407FB"/>
    <w:rsid w:val="009413B0"/>
    <w:rsid w:val="00941464"/>
    <w:rsid w:val="00941852"/>
    <w:rsid w:val="00941C29"/>
    <w:rsid w:val="009435AA"/>
    <w:rsid w:val="00943BF9"/>
    <w:rsid w:val="009441BD"/>
    <w:rsid w:val="00945BF4"/>
    <w:rsid w:val="009472D2"/>
    <w:rsid w:val="0094783C"/>
    <w:rsid w:val="00952771"/>
    <w:rsid w:val="00952EDE"/>
    <w:rsid w:val="0095510D"/>
    <w:rsid w:val="0095551C"/>
    <w:rsid w:val="0095622D"/>
    <w:rsid w:val="00957642"/>
    <w:rsid w:val="00960444"/>
    <w:rsid w:val="00960F5A"/>
    <w:rsid w:val="00961460"/>
    <w:rsid w:val="00962225"/>
    <w:rsid w:val="0096290A"/>
    <w:rsid w:val="00962E0F"/>
    <w:rsid w:val="00962FA9"/>
    <w:rsid w:val="00965C7F"/>
    <w:rsid w:val="00965E62"/>
    <w:rsid w:val="00966285"/>
    <w:rsid w:val="009667FD"/>
    <w:rsid w:val="00967121"/>
    <w:rsid w:val="0096722C"/>
    <w:rsid w:val="00970122"/>
    <w:rsid w:val="00970157"/>
    <w:rsid w:val="009706F0"/>
    <w:rsid w:val="00970ADF"/>
    <w:rsid w:val="00971CEA"/>
    <w:rsid w:val="00972E5C"/>
    <w:rsid w:val="0097463B"/>
    <w:rsid w:val="0097519B"/>
    <w:rsid w:val="00975FC8"/>
    <w:rsid w:val="0097663C"/>
    <w:rsid w:val="00976DF7"/>
    <w:rsid w:val="00977533"/>
    <w:rsid w:val="009779ED"/>
    <w:rsid w:val="00980FF4"/>
    <w:rsid w:val="00981112"/>
    <w:rsid w:val="00981706"/>
    <w:rsid w:val="009825D5"/>
    <w:rsid w:val="009832C3"/>
    <w:rsid w:val="009834AF"/>
    <w:rsid w:val="00983D7C"/>
    <w:rsid w:val="00984380"/>
    <w:rsid w:val="009845B3"/>
    <w:rsid w:val="009847B1"/>
    <w:rsid w:val="00984C3E"/>
    <w:rsid w:val="00985A75"/>
    <w:rsid w:val="00985CA8"/>
    <w:rsid w:val="00986BD5"/>
    <w:rsid w:val="0099067C"/>
    <w:rsid w:val="009913AF"/>
    <w:rsid w:val="00992876"/>
    <w:rsid w:val="00992FFE"/>
    <w:rsid w:val="0099324C"/>
    <w:rsid w:val="00993AFC"/>
    <w:rsid w:val="00993F53"/>
    <w:rsid w:val="009957A2"/>
    <w:rsid w:val="00995DB2"/>
    <w:rsid w:val="00996A39"/>
    <w:rsid w:val="009A075C"/>
    <w:rsid w:val="009A11E4"/>
    <w:rsid w:val="009A2D72"/>
    <w:rsid w:val="009A4DEC"/>
    <w:rsid w:val="009A581D"/>
    <w:rsid w:val="009A5B13"/>
    <w:rsid w:val="009A60E5"/>
    <w:rsid w:val="009A64C4"/>
    <w:rsid w:val="009A68B9"/>
    <w:rsid w:val="009A6F30"/>
    <w:rsid w:val="009A709B"/>
    <w:rsid w:val="009B044E"/>
    <w:rsid w:val="009B0E75"/>
    <w:rsid w:val="009B0E84"/>
    <w:rsid w:val="009B16D9"/>
    <w:rsid w:val="009B1D51"/>
    <w:rsid w:val="009B2AB2"/>
    <w:rsid w:val="009B2BA9"/>
    <w:rsid w:val="009B43BF"/>
    <w:rsid w:val="009B6059"/>
    <w:rsid w:val="009C1633"/>
    <w:rsid w:val="009C1C2A"/>
    <w:rsid w:val="009C1D49"/>
    <w:rsid w:val="009C1E11"/>
    <w:rsid w:val="009C235A"/>
    <w:rsid w:val="009C2543"/>
    <w:rsid w:val="009C256F"/>
    <w:rsid w:val="009C2EB2"/>
    <w:rsid w:val="009C4266"/>
    <w:rsid w:val="009C505A"/>
    <w:rsid w:val="009C6537"/>
    <w:rsid w:val="009C6727"/>
    <w:rsid w:val="009C6789"/>
    <w:rsid w:val="009C6DE7"/>
    <w:rsid w:val="009C6FF4"/>
    <w:rsid w:val="009C76BA"/>
    <w:rsid w:val="009D0202"/>
    <w:rsid w:val="009D0994"/>
    <w:rsid w:val="009D0A9C"/>
    <w:rsid w:val="009D0D93"/>
    <w:rsid w:val="009D1500"/>
    <w:rsid w:val="009D2EDF"/>
    <w:rsid w:val="009D322B"/>
    <w:rsid w:val="009D35A4"/>
    <w:rsid w:val="009D3ECC"/>
    <w:rsid w:val="009D3F9A"/>
    <w:rsid w:val="009D41FC"/>
    <w:rsid w:val="009D46FA"/>
    <w:rsid w:val="009D470B"/>
    <w:rsid w:val="009D4AFF"/>
    <w:rsid w:val="009D609E"/>
    <w:rsid w:val="009D624C"/>
    <w:rsid w:val="009D6F6B"/>
    <w:rsid w:val="009E0533"/>
    <w:rsid w:val="009E25D3"/>
    <w:rsid w:val="009E348D"/>
    <w:rsid w:val="009E3700"/>
    <w:rsid w:val="009E473F"/>
    <w:rsid w:val="009E6715"/>
    <w:rsid w:val="009E6E7B"/>
    <w:rsid w:val="009F04C7"/>
    <w:rsid w:val="009F0F16"/>
    <w:rsid w:val="009F2D31"/>
    <w:rsid w:val="009F3866"/>
    <w:rsid w:val="009F4601"/>
    <w:rsid w:val="009F4907"/>
    <w:rsid w:val="009F4BF9"/>
    <w:rsid w:val="009F4E1B"/>
    <w:rsid w:val="009F5452"/>
    <w:rsid w:val="009F549F"/>
    <w:rsid w:val="009F624B"/>
    <w:rsid w:val="009F6550"/>
    <w:rsid w:val="009F6609"/>
    <w:rsid w:val="009F676C"/>
    <w:rsid w:val="009F763A"/>
    <w:rsid w:val="00A005CE"/>
    <w:rsid w:val="00A0112E"/>
    <w:rsid w:val="00A030BC"/>
    <w:rsid w:val="00A03A7B"/>
    <w:rsid w:val="00A05F90"/>
    <w:rsid w:val="00A06442"/>
    <w:rsid w:val="00A06FE4"/>
    <w:rsid w:val="00A10993"/>
    <w:rsid w:val="00A10E4A"/>
    <w:rsid w:val="00A10F4F"/>
    <w:rsid w:val="00A11670"/>
    <w:rsid w:val="00A11B09"/>
    <w:rsid w:val="00A129DC"/>
    <w:rsid w:val="00A133F8"/>
    <w:rsid w:val="00A13CE9"/>
    <w:rsid w:val="00A1448C"/>
    <w:rsid w:val="00A1469D"/>
    <w:rsid w:val="00A14B18"/>
    <w:rsid w:val="00A150E3"/>
    <w:rsid w:val="00A16152"/>
    <w:rsid w:val="00A1701A"/>
    <w:rsid w:val="00A20CA9"/>
    <w:rsid w:val="00A2132B"/>
    <w:rsid w:val="00A2137C"/>
    <w:rsid w:val="00A21D56"/>
    <w:rsid w:val="00A23C8D"/>
    <w:rsid w:val="00A24A60"/>
    <w:rsid w:val="00A26746"/>
    <w:rsid w:val="00A268D9"/>
    <w:rsid w:val="00A27145"/>
    <w:rsid w:val="00A307F9"/>
    <w:rsid w:val="00A30AF6"/>
    <w:rsid w:val="00A3108F"/>
    <w:rsid w:val="00A31469"/>
    <w:rsid w:val="00A31595"/>
    <w:rsid w:val="00A31A68"/>
    <w:rsid w:val="00A328C0"/>
    <w:rsid w:val="00A3478F"/>
    <w:rsid w:val="00A34C71"/>
    <w:rsid w:val="00A35584"/>
    <w:rsid w:val="00A35CE0"/>
    <w:rsid w:val="00A35D11"/>
    <w:rsid w:val="00A365F6"/>
    <w:rsid w:val="00A3663C"/>
    <w:rsid w:val="00A37AB6"/>
    <w:rsid w:val="00A429A5"/>
    <w:rsid w:val="00A43200"/>
    <w:rsid w:val="00A43705"/>
    <w:rsid w:val="00A44B38"/>
    <w:rsid w:val="00A4570D"/>
    <w:rsid w:val="00A47435"/>
    <w:rsid w:val="00A47B05"/>
    <w:rsid w:val="00A506D2"/>
    <w:rsid w:val="00A50F55"/>
    <w:rsid w:val="00A53397"/>
    <w:rsid w:val="00A53EB9"/>
    <w:rsid w:val="00A54C6B"/>
    <w:rsid w:val="00A54ED8"/>
    <w:rsid w:val="00A54F2E"/>
    <w:rsid w:val="00A5503B"/>
    <w:rsid w:val="00A5597F"/>
    <w:rsid w:val="00A55F1C"/>
    <w:rsid w:val="00A56362"/>
    <w:rsid w:val="00A57461"/>
    <w:rsid w:val="00A57668"/>
    <w:rsid w:val="00A579B7"/>
    <w:rsid w:val="00A60247"/>
    <w:rsid w:val="00A60EF9"/>
    <w:rsid w:val="00A61694"/>
    <w:rsid w:val="00A6171A"/>
    <w:rsid w:val="00A6174A"/>
    <w:rsid w:val="00A62274"/>
    <w:rsid w:val="00A62F75"/>
    <w:rsid w:val="00A63C41"/>
    <w:rsid w:val="00A661EC"/>
    <w:rsid w:val="00A66B48"/>
    <w:rsid w:val="00A67202"/>
    <w:rsid w:val="00A674C0"/>
    <w:rsid w:val="00A708D4"/>
    <w:rsid w:val="00A70920"/>
    <w:rsid w:val="00A71E55"/>
    <w:rsid w:val="00A72428"/>
    <w:rsid w:val="00A747C7"/>
    <w:rsid w:val="00A75888"/>
    <w:rsid w:val="00A75D3F"/>
    <w:rsid w:val="00A763AB"/>
    <w:rsid w:val="00A76FA2"/>
    <w:rsid w:val="00A770A6"/>
    <w:rsid w:val="00A7793C"/>
    <w:rsid w:val="00A77AF0"/>
    <w:rsid w:val="00A77B86"/>
    <w:rsid w:val="00A77FEA"/>
    <w:rsid w:val="00A80700"/>
    <w:rsid w:val="00A80D07"/>
    <w:rsid w:val="00A8203E"/>
    <w:rsid w:val="00A821A5"/>
    <w:rsid w:val="00A82477"/>
    <w:rsid w:val="00A8283C"/>
    <w:rsid w:val="00A82B45"/>
    <w:rsid w:val="00A83C33"/>
    <w:rsid w:val="00A8409F"/>
    <w:rsid w:val="00A8472F"/>
    <w:rsid w:val="00A85DF8"/>
    <w:rsid w:val="00A860F3"/>
    <w:rsid w:val="00A86BD9"/>
    <w:rsid w:val="00A87076"/>
    <w:rsid w:val="00A90A34"/>
    <w:rsid w:val="00A91056"/>
    <w:rsid w:val="00A912F9"/>
    <w:rsid w:val="00A92398"/>
    <w:rsid w:val="00A9255C"/>
    <w:rsid w:val="00A9259D"/>
    <w:rsid w:val="00A928E6"/>
    <w:rsid w:val="00A93497"/>
    <w:rsid w:val="00A93D31"/>
    <w:rsid w:val="00A94D30"/>
    <w:rsid w:val="00A954F2"/>
    <w:rsid w:val="00A95A38"/>
    <w:rsid w:val="00A974C2"/>
    <w:rsid w:val="00A97CA6"/>
    <w:rsid w:val="00AA16FF"/>
    <w:rsid w:val="00AA1B8B"/>
    <w:rsid w:val="00AA353C"/>
    <w:rsid w:val="00AA36A6"/>
    <w:rsid w:val="00AA41FA"/>
    <w:rsid w:val="00AA468A"/>
    <w:rsid w:val="00AA4C4F"/>
    <w:rsid w:val="00AA643E"/>
    <w:rsid w:val="00AA6950"/>
    <w:rsid w:val="00AA6A91"/>
    <w:rsid w:val="00AB01AE"/>
    <w:rsid w:val="00AB0207"/>
    <w:rsid w:val="00AB1198"/>
    <w:rsid w:val="00AB1E76"/>
    <w:rsid w:val="00AB1F95"/>
    <w:rsid w:val="00AB28F6"/>
    <w:rsid w:val="00AB395D"/>
    <w:rsid w:val="00AB39C7"/>
    <w:rsid w:val="00AB3C59"/>
    <w:rsid w:val="00AB4EF7"/>
    <w:rsid w:val="00AB5800"/>
    <w:rsid w:val="00AB62F5"/>
    <w:rsid w:val="00AB63D8"/>
    <w:rsid w:val="00AB74E4"/>
    <w:rsid w:val="00AB7935"/>
    <w:rsid w:val="00AC0ED4"/>
    <w:rsid w:val="00AC1011"/>
    <w:rsid w:val="00AC20BC"/>
    <w:rsid w:val="00AC2A5D"/>
    <w:rsid w:val="00AC33FA"/>
    <w:rsid w:val="00AC34EF"/>
    <w:rsid w:val="00AC34FD"/>
    <w:rsid w:val="00AC3929"/>
    <w:rsid w:val="00AC4037"/>
    <w:rsid w:val="00AC464A"/>
    <w:rsid w:val="00AC5047"/>
    <w:rsid w:val="00AC52EE"/>
    <w:rsid w:val="00AC533C"/>
    <w:rsid w:val="00AC53DC"/>
    <w:rsid w:val="00AC5784"/>
    <w:rsid w:val="00AC5A34"/>
    <w:rsid w:val="00AC5D9B"/>
    <w:rsid w:val="00AC6AD2"/>
    <w:rsid w:val="00AC6CBD"/>
    <w:rsid w:val="00AD09C7"/>
    <w:rsid w:val="00AD12BD"/>
    <w:rsid w:val="00AD3844"/>
    <w:rsid w:val="00AD510E"/>
    <w:rsid w:val="00AD5A34"/>
    <w:rsid w:val="00AD6942"/>
    <w:rsid w:val="00AD79DC"/>
    <w:rsid w:val="00AD7CFE"/>
    <w:rsid w:val="00AE0007"/>
    <w:rsid w:val="00AE00F7"/>
    <w:rsid w:val="00AE0756"/>
    <w:rsid w:val="00AE1B16"/>
    <w:rsid w:val="00AE2F04"/>
    <w:rsid w:val="00AE317E"/>
    <w:rsid w:val="00AE384B"/>
    <w:rsid w:val="00AE44AB"/>
    <w:rsid w:val="00AE4B34"/>
    <w:rsid w:val="00AF0032"/>
    <w:rsid w:val="00AF6AF9"/>
    <w:rsid w:val="00AF6F22"/>
    <w:rsid w:val="00AF714C"/>
    <w:rsid w:val="00AF7A05"/>
    <w:rsid w:val="00AF7C4F"/>
    <w:rsid w:val="00B0150D"/>
    <w:rsid w:val="00B01C03"/>
    <w:rsid w:val="00B030EF"/>
    <w:rsid w:val="00B0372C"/>
    <w:rsid w:val="00B03917"/>
    <w:rsid w:val="00B043DA"/>
    <w:rsid w:val="00B04FBB"/>
    <w:rsid w:val="00B051A1"/>
    <w:rsid w:val="00B05371"/>
    <w:rsid w:val="00B05452"/>
    <w:rsid w:val="00B06CF8"/>
    <w:rsid w:val="00B06E9C"/>
    <w:rsid w:val="00B07A51"/>
    <w:rsid w:val="00B102D7"/>
    <w:rsid w:val="00B1066B"/>
    <w:rsid w:val="00B109C4"/>
    <w:rsid w:val="00B1115B"/>
    <w:rsid w:val="00B11346"/>
    <w:rsid w:val="00B116E3"/>
    <w:rsid w:val="00B11990"/>
    <w:rsid w:val="00B128C8"/>
    <w:rsid w:val="00B12909"/>
    <w:rsid w:val="00B133CC"/>
    <w:rsid w:val="00B138A7"/>
    <w:rsid w:val="00B147F6"/>
    <w:rsid w:val="00B14A7A"/>
    <w:rsid w:val="00B155CE"/>
    <w:rsid w:val="00B1672A"/>
    <w:rsid w:val="00B1672E"/>
    <w:rsid w:val="00B20370"/>
    <w:rsid w:val="00B203B2"/>
    <w:rsid w:val="00B211FB"/>
    <w:rsid w:val="00B226C0"/>
    <w:rsid w:val="00B232A2"/>
    <w:rsid w:val="00B2339C"/>
    <w:rsid w:val="00B23A7B"/>
    <w:rsid w:val="00B23B08"/>
    <w:rsid w:val="00B23F75"/>
    <w:rsid w:val="00B24677"/>
    <w:rsid w:val="00B25972"/>
    <w:rsid w:val="00B278B6"/>
    <w:rsid w:val="00B306E6"/>
    <w:rsid w:val="00B312B9"/>
    <w:rsid w:val="00B31D57"/>
    <w:rsid w:val="00B31D81"/>
    <w:rsid w:val="00B3507D"/>
    <w:rsid w:val="00B3558C"/>
    <w:rsid w:val="00B35F0A"/>
    <w:rsid w:val="00B36643"/>
    <w:rsid w:val="00B36ABC"/>
    <w:rsid w:val="00B37307"/>
    <w:rsid w:val="00B374E3"/>
    <w:rsid w:val="00B40104"/>
    <w:rsid w:val="00B4028D"/>
    <w:rsid w:val="00B4056F"/>
    <w:rsid w:val="00B407C0"/>
    <w:rsid w:val="00B41D93"/>
    <w:rsid w:val="00B42135"/>
    <w:rsid w:val="00B43DBC"/>
    <w:rsid w:val="00B44571"/>
    <w:rsid w:val="00B44E56"/>
    <w:rsid w:val="00B454BA"/>
    <w:rsid w:val="00B46AF9"/>
    <w:rsid w:val="00B472CE"/>
    <w:rsid w:val="00B50128"/>
    <w:rsid w:val="00B516B5"/>
    <w:rsid w:val="00B5176E"/>
    <w:rsid w:val="00B51F9B"/>
    <w:rsid w:val="00B53C0F"/>
    <w:rsid w:val="00B53C56"/>
    <w:rsid w:val="00B54E4C"/>
    <w:rsid w:val="00B5526A"/>
    <w:rsid w:val="00B55BDE"/>
    <w:rsid w:val="00B5784C"/>
    <w:rsid w:val="00B62848"/>
    <w:rsid w:val="00B632B8"/>
    <w:rsid w:val="00B637B5"/>
    <w:rsid w:val="00B640ED"/>
    <w:rsid w:val="00B650A9"/>
    <w:rsid w:val="00B65113"/>
    <w:rsid w:val="00B655EC"/>
    <w:rsid w:val="00B6588E"/>
    <w:rsid w:val="00B707BC"/>
    <w:rsid w:val="00B70E2C"/>
    <w:rsid w:val="00B715EB"/>
    <w:rsid w:val="00B718BB"/>
    <w:rsid w:val="00B71958"/>
    <w:rsid w:val="00B721F5"/>
    <w:rsid w:val="00B72631"/>
    <w:rsid w:val="00B72915"/>
    <w:rsid w:val="00B72F96"/>
    <w:rsid w:val="00B744B6"/>
    <w:rsid w:val="00B761E7"/>
    <w:rsid w:val="00B800FC"/>
    <w:rsid w:val="00B809F5"/>
    <w:rsid w:val="00B8114D"/>
    <w:rsid w:val="00B814C4"/>
    <w:rsid w:val="00B815A6"/>
    <w:rsid w:val="00B82038"/>
    <w:rsid w:val="00B822A4"/>
    <w:rsid w:val="00B82465"/>
    <w:rsid w:val="00B838E6"/>
    <w:rsid w:val="00B83A92"/>
    <w:rsid w:val="00B84CB4"/>
    <w:rsid w:val="00B85A52"/>
    <w:rsid w:val="00B8610A"/>
    <w:rsid w:val="00B872BB"/>
    <w:rsid w:val="00B872E9"/>
    <w:rsid w:val="00B873F8"/>
    <w:rsid w:val="00B917B8"/>
    <w:rsid w:val="00B9227C"/>
    <w:rsid w:val="00B924F9"/>
    <w:rsid w:val="00B92ADC"/>
    <w:rsid w:val="00B9380E"/>
    <w:rsid w:val="00B93FB0"/>
    <w:rsid w:val="00B96DE7"/>
    <w:rsid w:val="00B97179"/>
    <w:rsid w:val="00B9739F"/>
    <w:rsid w:val="00B9795F"/>
    <w:rsid w:val="00BA026D"/>
    <w:rsid w:val="00BA0E2B"/>
    <w:rsid w:val="00BA21CA"/>
    <w:rsid w:val="00BA5628"/>
    <w:rsid w:val="00BA7620"/>
    <w:rsid w:val="00BA7F3B"/>
    <w:rsid w:val="00BB1156"/>
    <w:rsid w:val="00BB3627"/>
    <w:rsid w:val="00BB3A31"/>
    <w:rsid w:val="00BB4041"/>
    <w:rsid w:val="00BB4339"/>
    <w:rsid w:val="00BB581D"/>
    <w:rsid w:val="00BB5DD3"/>
    <w:rsid w:val="00BB60FA"/>
    <w:rsid w:val="00BB6CCE"/>
    <w:rsid w:val="00BB6DF4"/>
    <w:rsid w:val="00BC123F"/>
    <w:rsid w:val="00BC1B8A"/>
    <w:rsid w:val="00BC205A"/>
    <w:rsid w:val="00BC301B"/>
    <w:rsid w:val="00BC41BC"/>
    <w:rsid w:val="00BC450C"/>
    <w:rsid w:val="00BC4D40"/>
    <w:rsid w:val="00BC5FAB"/>
    <w:rsid w:val="00BC6174"/>
    <w:rsid w:val="00BC6C63"/>
    <w:rsid w:val="00BC6FA3"/>
    <w:rsid w:val="00BC71DC"/>
    <w:rsid w:val="00BC79A0"/>
    <w:rsid w:val="00BD015C"/>
    <w:rsid w:val="00BD242D"/>
    <w:rsid w:val="00BD2DD7"/>
    <w:rsid w:val="00BD2E1F"/>
    <w:rsid w:val="00BD343A"/>
    <w:rsid w:val="00BD3AD2"/>
    <w:rsid w:val="00BD56A0"/>
    <w:rsid w:val="00BD5DBE"/>
    <w:rsid w:val="00BD7CD8"/>
    <w:rsid w:val="00BD7D50"/>
    <w:rsid w:val="00BE0408"/>
    <w:rsid w:val="00BE067A"/>
    <w:rsid w:val="00BE0771"/>
    <w:rsid w:val="00BE2EDD"/>
    <w:rsid w:val="00BE530C"/>
    <w:rsid w:val="00BE7694"/>
    <w:rsid w:val="00BF0650"/>
    <w:rsid w:val="00BF09D5"/>
    <w:rsid w:val="00BF25F1"/>
    <w:rsid w:val="00BF2F19"/>
    <w:rsid w:val="00BF4397"/>
    <w:rsid w:val="00BF49CF"/>
    <w:rsid w:val="00BF4BBA"/>
    <w:rsid w:val="00BF4C20"/>
    <w:rsid w:val="00BF4E95"/>
    <w:rsid w:val="00BF58A4"/>
    <w:rsid w:val="00BF5D28"/>
    <w:rsid w:val="00BF6F5C"/>
    <w:rsid w:val="00BF7E81"/>
    <w:rsid w:val="00C0037A"/>
    <w:rsid w:val="00C004AF"/>
    <w:rsid w:val="00C0122F"/>
    <w:rsid w:val="00C02689"/>
    <w:rsid w:val="00C0288B"/>
    <w:rsid w:val="00C03F4B"/>
    <w:rsid w:val="00C04ECD"/>
    <w:rsid w:val="00C0541D"/>
    <w:rsid w:val="00C06D62"/>
    <w:rsid w:val="00C072BE"/>
    <w:rsid w:val="00C0785E"/>
    <w:rsid w:val="00C1160A"/>
    <w:rsid w:val="00C1172A"/>
    <w:rsid w:val="00C11E2F"/>
    <w:rsid w:val="00C123FD"/>
    <w:rsid w:val="00C135D8"/>
    <w:rsid w:val="00C13A9B"/>
    <w:rsid w:val="00C1452B"/>
    <w:rsid w:val="00C15315"/>
    <w:rsid w:val="00C165CF"/>
    <w:rsid w:val="00C16C49"/>
    <w:rsid w:val="00C16D2B"/>
    <w:rsid w:val="00C17D0B"/>
    <w:rsid w:val="00C209EF"/>
    <w:rsid w:val="00C2338A"/>
    <w:rsid w:val="00C238D1"/>
    <w:rsid w:val="00C24362"/>
    <w:rsid w:val="00C24F98"/>
    <w:rsid w:val="00C2525C"/>
    <w:rsid w:val="00C254E5"/>
    <w:rsid w:val="00C255AD"/>
    <w:rsid w:val="00C25D95"/>
    <w:rsid w:val="00C26759"/>
    <w:rsid w:val="00C26791"/>
    <w:rsid w:val="00C26D60"/>
    <w:rsid w:val="00C274D3"/>
    <w:rsid w:val="00C316BE"/>
    <w:rsid w:val="00C31F6F"/>
    <w:rsid w:val="00C320A5"/>
    <w:rsid w:val="00C3262C"/>
    <w:rsid w:val="00C328B6"/>
    <w:rsid w:val="00C32AC2"/>
    <w:rsid w:val="00C33878"/>
    <w:rsid w:val="00C34244"/>
    <w:rsid w:val="00C355BE"/>
    <w:rsid w:val="00C3560E"/>
    <w:rsid w:val="00C358A3"/>
    <w:rsid w:val="00C37829"/>
    <w:rsid w:val="00C37F1A"/>
    <w:rsid w:val="00C40295"/>
    <w:rsid w:val="00C4039D"/>
    <w:rsid w:val="00C40493"/>
    <w:rsid w:val="00C41741"/>
    <w:rsid w:val="00C43428"/>
    <w:rsid w:val="00C4380D"/>
    <w:rsid w:val="00C43929"/>
    <w:rsid w:val="00C444F3"/>
    <w:rsid w:val="00C44D28"/>
    <w:rsid w:val="00C4518D"/>
    <w:rsid w:val="00C45F92"/>
    <w:rsid w:val="00C46BE9"/>
    <w:rsid w:val="00C470C7"/>
    <w:rsid w:val="00C47DCB"/>
    <w:rsid w:val="00C50B57"/>
    <w:rsid w:val="00C50E3F"/>
    <w:rsid w:val="00C51561"/>
    <w:rsid w:val="00C52151"/>
    <w:rsid w:val="00C527C7"/>
    <w:rsid w:val="00C52A63"/>
    <w:rsid w:val="00C53010"/>
    <w:rsid w:val="00C540E8"/>
    <w:rsid w:val="00C54858"/>
    <w:rsid w:val="00C54BA0"/>
    <w:rsid w:val="00C55D98"/>
    <w:rsid w:val="00C56676"/>
    <w:rsid w:val="00C56C56"/>
    <w:rsid w:val="00C56D16"/>
    <w:rsid w:val="00C57DAC"/>
    <w:rsid w:val="00C6240B"/>
    <w:rsid w:val="00C626FF"/>
    <w:rsid w:val="00C62B2C"/>
    <w:rsid w:val="00C62F83"/>
    <w:rsid w:val="00C64691"/>
    <w:rsid w:val="00C647A3"/>
    <w:rsid w:val="00C65DE2"/>
    <w:rsid w:val="00C67BBD"/>
    <w:rsid w:val="00C71288"/>
    <w:rsid w:val="00C71879"/>
    <w:rsid w:val="00C72C97"/>
    <w:rsid w:val="00C730F7"/>
    <w:rsid w:val="00C73883"/>
    <w:rsid w:val="00C73FF4"/>
    <w:rsid w:val="00C74168"/>
    <w:rsid w:val="00C74DEF"/>
    <w:rsid w:val="00C76BC5"/>
    <w:rsid w:val="00C76CCB"/>
    <w:rsid w:val="00C818B4"/>
    <w:rsid w:val="00C828C1"/>
    <w:rsid w:val="00C83246"/>
    <w:rsid w:val="00C8328A"/>
    <w:rsid w:val="00C834A7"/>
    <w:rsid w:val="00C8486A"/>
    <w:rsid w:val="00C84B11"/>
    <w:rsid w:val="00C84C05"/>
    <w:rsid w:val="00C85945"/>
    <w:rsid w:val="00C87326"/>
    <w:rsid w:val="00C90391"/>
    <w:rsid w:val="00C905E9"/>
    <w:rsid w:val="00C908AB"/>
    <w:rsid w:val="00C90E2A"/>
    <w:rsid w:val="00C92CE9"/>
    <w:rsid w:val="00C9474A"/>
    <w:rsid w:val="00C96552"/>
    <w:rsid w:val="00C96ED6"/>
    <w:rsid w:val="00CA06A7"/>
    <w:rsid w:val="00CA0C94"/>
    <w:rsid w:val="00CA1243"/>
    <w:rsid w:val="00CA1B04"/>
    <w:rsid w:val="00CA25BD"/>
    <w:rsid w:val="00CA3200"/>
    <w:rsid w:val="00CA67E2"/>
    <w:rsid w:val="00CA74E0"/>
    <w:rsid w:val="00CA7AB4"/>
    <w:rsid w:val="00CB015E"/>
    <w:rsid w:val="00CB02B4"/>
    <w:rsid w:val="00CB0664"/>
    <w:rsid w:val="00CB0CC5"/>
    <w:rsid w:val="00CB0EDB"/>
    <w:rsid w:val="00CB1A55"/>
    <w:rsid w:val="00CB331F"/>
    <w:rsid w:val="00CB3C79"/>
    <w:rsid w:val="00CB3EB8"/>
    <w:rsid w:val="00CB3FC7"/>
    <w:rsid w:val="00CB4AE6"/>
    <w:rsid w:val="00CB61BD"/>
    <w:rsid w:val="00CB7AB0"/>
    <w:rsid w:val="00CC234E"/>
    <w:rsid w:val="00CC2D5E"/>
    <w:rsid w:val="00CC324F"/>
    <w:rsid w:val="00CC3886"/>
    <w:rsid w:val="00CC404C"/>
    <w:rsid w:val="00CC48B2"/>
    <w:rsid w:val="00CC52F7"/>
    <w:rsid w:val="00CC541D"/>
    <w:rsid w:val="00CC57A8"/>
    <w:rsid w:val="00CC6673"/>
    <w:rsid w:val="00CC6686"/>
    <w:rsid w:val="00CC7D9F"/>
    <w:rsid w:val="00CD0EA6"/>
    <w:rsid w:val="00CD1030"/>
    <w:rsid w:val="00CD1C6E"/>
    <w:rsid w:val="00CD1D3B"/>
    <w:rsid w:val="00CD2302"/>
    <w:rsid w:val="00CD2BB9"/>
    <w:rsid w:val="00CD2F80"/>
    <w:rsid w:val="00CD37EF"/>
    <w:rsid w:val="00CD3C06"/>
    <w:rsid w:val="00CD4D48"/>
    <w:rsid w:val="00CD61EB"/>
    <w:rsid w:val="00CD7423"/>
    <w:rsid w:val="00CD7B47"/>
    <w:rsid w:val="00CD7B63"/>
    <w:rsid w:val="00CE0A19"/>
    <w:rsid w:val="00CE0FE6"/>
    <w:rsid w:val="00CE1718"/>
    <w:rsid w:val="00CE1D68"/>
    <w:rsid w:val="00CE1E3E"/>
    <w:rsid w:val="00CE34DF"/>
    <w:rsid w:val="00CE4311"/>
    <w:rsid w:val="00CE43D8"/>
    <w:rsid w:val="00CE4D5C"/>
    <w:rsid w:val="00CE521B"/>
    <w:rsid w:val="00CF0277"/>
    <w:rsid w:val="00CF0ED4"/>
    <w:rsid w:val="00CF262B"/>
    <w:rsid w:val="00CF3074"/>
    <w:rsid w:val="00CF3122"/>
    <w:rsid w:val="00CF5AE7"/>
    <w:rsid w:val="00D00235"/>
    <w:rsid w:val="00D007EA"/>
    <w:rsid w:val="00D01AE9"/>
    <w:rsid w:val="00D023FE"/>
    <w:rsid w:val="00D0254A"/>
    <w:rsid w:val="00D0271B"/>
    <w:rsid w:val="00D037E4"/>
    <w:rsid w:val="00D03A24"/>
    <w:rsid w:val="00D0445D"/>
    <w:rsid w:val="00D046B8"/>
    <w:rsid w:val="00D04CC5"/>
    <w:rsid w:val="00D057D9"/>
    <w:rsid w:val="00D060F0"/>
    <w:rsid w:val="00D062FE"/>
    <w:rsid w:val="00D06B08"/>
    <w:rsid w:val="00D07276"/>
    <w:rsid w:val="00D072C5"/>
    <w:rsid w:val="00D07B79"/>
    <w:rsid w:val="00D07EE9"/>
    <w:rsid w:val="00D10647"/>
    <w:rsid w:val="00D1076C"/>
    <w:rsid w:val="00D1115E"/>
    <w:rsid w:val="00D111E5"/>
    <w:rsid w:val="00D11578"/>
    <w:rsid w:val="00D11617"/>
    <w:rsid w:val="00D1288C"/>
    <w:rsid w:val="00D129F4"/>
    <w:rsid w:val="00D12B97"/>
    <w:rsid w:val="00D12E90"/>
    <w:rsid w:val="00D12F26"/>
    <w:rsid w:val="00D135E0"/>
    <w:rsid w:val="00D13851"/>
    <w:rsid w:val="00D13DE0"/>
    <w:rsid w:val="00D145B8"/>
    <w:rsid w:val="00D156E8"/>
    <w:rsid w:val="00D1577F"/>
    <w:rsid w:val="00D15E67"/>
    <w:rsid w:val="00D16EC0"/>
    <w:rsid w:val="00D177A0"/>
    <w:rsid w:val="00D17969"/>
    <w:rsid w:val="00D17DB2"/>
    <w:rsid w:val="00D2005F"/>
    <w:rsid w:val="00D2271F"/>
    <w:rsid w:val="00D22C9C"/>
    <w:rsid w:val="00D2358A"/>
    <w:rsid w:val="00D23A34"/>
    <w:rsid w:val="00D24CE9"/>
    <w:rsid w:val="00D2562E"/>
    <w:rsid w:val="00D25640"/>
    <w:rsid w:val="00D25F61"/>
    <w:rsid w:val="00D261E2"/>
    <w:rsid w:val="00D26631"/>
    <w:rsid w:val="00D26F16"/>
    <w:rsid w:val="00D30368"/>
    <w:rsid w:val="00D308E8"/>
    <w:rsid w:val="00D31434"/>
    <w:rsid w:val="00D31495"/>
    <w:rsid w:val="00D31870"/>
    <w:rsid w:val="00D31CD9"/>
    <w:rsid w:val="00D33434"/>
    <w:rsid w:val="00D34014"/>
    <w:rsid w:val="00D34961"/>
    <w:rsid w:val="00D34C25"/>
    <w:rsid w:val="00D402D6"/>
    <w:rsid w:val="00D4137E"/>
    <w:rsid w:val="00D423FA"/>
    <w:rsid w:val="00D42469"/>
    <w:rsid w:val="00D42531"/>
    <w:rsid w:val="00D43380"/>
    <w:rsid w:val="00D455D0"/>
    <w:rsid w:val="00D45665"/>
    <w:rsid w:val="00D46010"/>
    <w:rsid w:val="00D46024"/>
    <w:rsid w:val="00D46A3B"/>
    <w:rsid w:val="00D46D62"/>
    <w:rsid w:val="00D47C88"/>
    <w:rsid w:val="00D47C9A"/>
    <w:rsid w:val="00D47E61"/>
    <w:rsid w:val="00D50F96"/>
    <w:rsid w:val="00D522DC"/>
    <w:rsid w:val="00D52845"/>
    <w:rsid w:val="00D52A6D"/>
    <w:rsid w:val="00D52E80"/>
    <w:rsid w:val="00D53148"/>
    <w:rsid w:val="00D5366B"/>
    <w:rsid w:val="00D55F31"/>
    <w:rsid w:val="00D5615F"/>
    <w:rsid w:val="00D56817"/>
    <w:rsid w:val="00D57FB9"/>
    <w:rsid w:val="00D60137"/>
    <w:rsid w:val="00D60E1C"/>
    <w:rsid w:val="00D63341"/>
    <w:rsid w:val="00D63ED6"/>
    <w:rsid w:val="00D6455E"/>
    <w:rsid w:val="00D65526"/>
    <w:rsid w:val="00D65DF5"/>
    <w:rsid w:val="00D66168"/>
    <w:rsid w:val="00D66D14"/>
    <w:rsid w:val="00D67A82"/>
    <w:rsid w:val="00D70149"/>
    <w:rsid w:val="00D70E25"/>
    <w:rsid w:val="00D71AB2"/>
    <w:rsid w:val="00D72C0B"/>
    <w:rsid w:val="00D73D60"/>
    <w:rsid w:val="00D74248"/>
    <w:rsid w:val="00D74581"/>
    <w:rsid w:val="00D751B4"/>
    <w:rsid w:val="00D75D8D"/>
    <w:rsid w:val="00D76337"/>
    <w:rsid w:val="00D7665B"/>
    <w:rsid w:val="00D76EC5"/>
    <w:rsid w:val="00D770CF"/>
    <w:rsid w:val="00D7746B"/>
    <w:rsid w:val="00D7788E"/>
    <w:rsid w:val="00D779A2"/>
    <w:rsid w:val="00D81427"/>
    <w:rsid w:val="00D8231B"/>
    <w:rsid w:val="00D8238C"/>
    <w:rsid w:val="00D832DE"/>
    <w:rsid w:val="00D835E2"/>
    <w:rsid w:val="00D8386A"/>
    <w:rsid w:val="00D83C70"/>
    <w:rsid w:val="00D8478D"/>
    <w:rsid w:val="00D852F7"/>
    <w:rsid w:val="00D85B34"/>
    <w:rsid w:val="00D85BC3"/>
    <w:rsid w:val="00D86B2F"/>
    <w:rsid w:val="00D90C89"/>
    <w:rsid w:val="00D90D79"/>
    <w:rsid w:val="00D91CA2"/>
    <w:rsid w:val="00D91F46"/>
    <w:rsid w:val="00D92115"/>
    <w:rsid w:val="00D9216B"/>
    <w:rsid w:val="00D929C1"/>
    <w:rsid w:val="00D93598"/>
    <w:rsid w:val="00D9508A"/>
    <w:rsid w:val="00D97913"/>
    <w:rsid w:val="00DA05BD"/>
    <w:rsid w:val="00DA19FE"/>
    <w:rsid w:val="00DA256D"/>
    <w:rsid w:val="00DA3314"/>
    <w:rsid w:val="00DA39C8"/>
    <w:rsid w:val="00DA3B24"/>
    <w:rsid w:val="00DA4220"/>
    <w:rsid w:val="00DA424C"/>
    <w:rsid w:val="00DA54DD"/>
    <w:rsid w:val="00DA559F"/>
    <w:rsid w:val="00DA570B"/>
    <w:rsid w:val="00DA592D"/>
    <w:rsid w:val="00DA5D70"/>
    <w:rsid w:val="00DA6AEA"/>
    <w:rsid w:val="00DA7113"/>
    <w:rsid w:val="00DA79C8"/>
    <w:rsid w:val="00DB03CC"/>
    <w:rsid w:val="00DB162D"/>
    <w:rsid w:val="00DB1A45"/>
    <w:rsid w:val="00DB320F"/>
    <w:rsid w:val="00DB418B"/>
    <w:rsid w:val="00DB4513"/>
    <w:rsid w:val="00DB46CD"/>
    <w:rsid w:val="00DB478A"/>
    <w:rsid w:val="00DB553A"/>
    <w:rsid w:val="00DB735B"/>
    <w:rsid w:val="00DB774E"/>
    <w:rsid w:val="00DB777F"/>
    <w:rsid w:val="00DB7EC4"/>
    <w:rsid w:val="00DB7FEB"/>
    <w:rsid w:val="00DC1107"/>
    <w:rsid w:val="00DC14E6"/>
    <w:rsid w:val="00DC1898"/>
    <w:rsid w:val="00DC3354"/>
    <w:rsid w:val="00DC4754"/>
    <w:rsid w:val="00DC53A1"/>
    <w:rsid w:val="00DC6C8A"/>
    <w:rsid w:val="00DC6EBF"/>
    <w:rsid w:val="00DD0635"/>
    <w:rsid w:val="00DD2750"/>
    <w:rsid w:val="00DD35C4"/>
    <w:rsid w:val="00DD47C8"/>
    <w:rsid w:val="00DD4EC6"/>
    <w:rsid w:val="00DD5CB4"/>
    <w:rsid w:val="00DD6399"/>
    <w:rsid w:val="00DD70C3"/>
    <w:rsid w:val="00DE0715"/>
    <w:rsid w:val="00DE0B39"/>
    <w:rsid w:val="00DE0C22"/>
    <w:rsid w:val="00DE0E67"/>
    <w:rsid w:val="00DE1304"/>
    <w:rsid w:val="00DE1669"/>
    <w:rsid w:val="00DE19A6"/>
    <w:rsid w:val="00DE27AD"/>
    <w:rsid w:val="00DE40BA"/>
    <w:rsid w:val="00DE5863"/>
    <w:rsid w:val="00DE5F03"/>
    <w:rsid w:val="00DE6965"/>
    <w:rsid w:val="00DE6F57"/>
    <w:rsid w:val="00DE796F"/>
    <w:rsid w:val="00DE7EC1"/>
    <w:rsid w:val="00DF1D75"/>
    <w:rsid w:val="00DF2AA9"/>
    <w:rsid w:val="00DF332B"/>
    <w:rsid w:val="00DF4A01"/>
    <w:rsid w:val="00DF4CEC"/>
    <w:rsid w:val="00DF4DA5"/>
    <w:rsid w:val="00DF4F37"/>
    <w:rsid w:val="00DF62A7"/>
    <w:rsid w:val="00DF6413"/>
    <w:rsid w:val="00DF6A83"/>
    <w:rsid w:val="00DF6BD2"/>
    <w:rsid w:val="00DF75CE"/>
    <w:rsid w:val="00E01A00"/>
    <w:rsid w:val="00E01BE0"/>
    <w:rsid w:val="00E02045"/>
    <w:rsid w:val="00E02131"/>
    <w:rsid w:val="00E025EC"/>
    <w:rsid w:val="00E0336E"/>
    <w:rsid w:val="00E0357C"/>
    <w:rsid w:val="00E072E7"/>
    <w:rsid w:val="00E10480"/>
    <w:rsid w:val="00E1159F"/>
    <w:rsid w:val="00E12BCC"/>
    <w:rsid w:val="00E1300E"/>
    <w:rsid w:val="00E13642"/>
    <w:rsid w:val="00E13AEA"/>
    <w:rsid w:val="00E13B47"/>
    <w:rsid w:val="00E14C41"/>
    <w:rsid w:val="00E15329"/>
    <w:rsid w:val="00E15F0F"/>
    <w:rsid w:val="00E169C3"/>
    <w:rsid w:val="00E171F1"/>
    <w:rsid w:val="00E174FB"/>
    <w:rsid w:val="00E224DC"/>
    <w:rsid w:val="00E22552"/>
    <w:rsid w:val="00E227F0"/>
    <w:rsid w:val="00E2282B"/>
    <w:rsid w:val="00E22EA4"/>
    <w:rsid w:val="00E23162"/>
    <w:rsid w:val="00E23194"/>
    <w:rsid w:val="00E258CE"/>
    <w:rsid w:val="00E25DF5"/>
    <w:rsid w:val="00E271F2"/>
    <w:rsid w:val="00E273EB"/>
    <w:rsid w:val="00E27746"/>
    <w:rsid w:val="00E305AB"/>
    <w:rsid w:val="00E30863"/>
    <w:rsid w:val="00E3094E"/>
    <w:rsid w:val="00E3237B"/>
    <w:rsid w:val="00E32874"/>
    <w:rsid w:val="00E32BC9"/>
    <w:rsid w:val="00E33129"/>
    <w:rsid w:val="00E339BE"/>
    <w:rsid w:val="00E33B8A"/>
    <w:rsid w:val="00E34BE3"/>
    <w:rsid w:val="00E35645"/>
    <w:rsid w:val="00E35959"/>
    <w:rsid w:val="00E35BC7"/>
    <w:rsid w:val="00E35D9B"/>
    <w:rsid w:val="00E407DF"/>
    <w:rsid w:val="00E40FBD"/>
    <w:rsid w:val="00E412D7"/>
    <w:rsid w:val="00E418E1"/>
    <w:rsid w:val="00E43691"/>
    <w:rsid w:val="00E44550"/>
    <w:rsid w:val="00E4463F"/>
    <w:rsid w:val="00E45046"/>
    <w:rsid w:val="00E46829"/>
    <w:rsid w:val="00E46968"/>
    <w:rsid w:val="00E4697E"/>
    <w:rsid w:val="00E46AC9"/>
    <w:rsid w:val="00E47C23"/>
    <w:rsid w:val="00E47DD8"/>
    <w:rsid w:val="00E5039B"/>
    <w:rsid w:val="00E505B4"/>
    <w:rsid w:val="00E524A2"/>
    <w:rsid w:val="00E527F0"/>
    <w:rsid w:val="00E530C4"/>
    <w:rsid w:val="00E53EE3"/>
    <w:rsid w:val="00E54427"/>
    <w:rsid w:val="00E544A3"/>
    <w:rsid w:val="00E553E7"/>
    <w:rsid w:val="00E5590C"/>
    <w:rsid w:val="00E55A7D"/>
    <w:rsid w:val="00E56CC0"/>
    <w:rsid w:val="00E573A3"/>
    <w:rsid w:val="00E60460"/>
    <w:rsid w:val="00E60CBB"/>
    <w:rsid w:val="00E60D42"/>
    <w:rsid w:val="00E6103C"/>
    <w:rsid w:val="00E61C39"/>
    <w:rsid w:val="00E62FCA"/>
    <w:rsid w:val="00E6314D"/>
    <w:rsid w:val="00E638D0"/>
    <w:rsid w:val="00E6566A"/>
    <w:rsid w:val="00E66BFB"/>
    <w:rsid w:val="00E6704B"/>
    <w:rsid w:val="00E67A4E"/>
    <w:rsid w:val="00E7082B"/>
    <w:rsid w:val="00E70D10"/>
    <w:rsid w:val="00E71036"/>
    <w:rsid w:val="00E718B5"/>
    <w:rsid w:val="00E72AEC"/>
    <w:rsid w:val="00E72EC3"/>
    <w:rsid w:val="00E74842"/>
    <w:rsid w:val="00E74911"/>
    <w:rsid w:val="00E75F07"/>
    <w:rsid w:val="00E802D1"/>
    <w:rsid w:val="00E819B5"/>
    <w:rsid w:val="00E81E5C"/>
    <w:rsid w:val="00E823DF"/>
    <w:rsid w:val="00E8259C"/>
    <w:rsid w:val="00E848B1"/>
    <w:rsid w:val="00E84E05"/>
    <w:rsid w:val="00E84EB2"/>
    <w:rsid w:val="00E84FE0"/>
    <w:rsid w:val="00E85EC7"/>
    <w:rsid w:val="00E8666B"/>
    <w:rsid w:val="00E870C8"/>
    <w:rsid w:val="00E87F5E"/>
    <w:rsid w:val="00E90045"/>
    <w:rsid w:val="00E903A9"/>
    <w:rsid w:val="00E914E6"/>
    <w:rsid w:val="00E91A8E"/>
    <w:rsid w:val="00E9242F"/>
    <w:rsid w:val="00E93179"/>
    <w:rsid w:val="00E93D62"/>
    <w:rsid w:val="00E95C15"/>
    <w:rsid w:val="00E96018"/>
    <w:rsid w:val="00E97730"/>
    <w:rsid w:val="00E9790E"/>
    <w:rsid w:val="00E97C36"/>
    <w:rsid w:val="00EA2084"/>
    <w:rsid w:val="00EA248A"/>
    <w:rsid w:val="00EA2662"/>
    <w:rsid w:val="00EA3EBA"/>
    <w:rsid w:val="00EA40FE"/>
    <w:rsid w:val="00EA5AD1"/>
    <w:rsid w:val="00EA6BB0"/>
    <w:rsid w:val="00EA6BC4"/>
    <w:rsid w:val="00EA71F8"/>
    <w:rsid w:val="00EB06B4"/>
    <w:rsid w:val="00EB09E5"/>
    <w:rsid w:val="00EB1A76"/>
    <w:rsid w:val="00EB295E"/>
    <w:rsid w:val="00EB36AB"/>
    <w:rsid w:val="00EB37BB"/>
    <w:rsid w:val="00EB385A"/>
    <w:rsid w:val="00EB38B6"/>
    <w:rsid w:val="00EB3D2A"/>
    <w:rsid w:val="00EB5FE7"/>
    <w:rsid w:val="00EC0C97"/>
    <w:rsid w:val="00EC12E7"/>
    <w:rsid w:val="00EC194C"/>
    <w:rsid w:val="00EC2781"/>
    <w:rsid w:val="00EC2B26"/>
    <w:rsid w:val="00EC2F88"/>
    <w:rsid w:val="00EC38B1"/>
    <w:rsid w:val="00EC3FDB"/>
    <w:rsid w:val="00EC58E1"/>
    <w:rsid w:val="00EC5AF2"/>
    <w:rsid w:val="00EC7635"/>
    <w:rsid w:val="00EC7F69"/>
    <w:rsid w:val="00ED0A06"/>
    <w:rsid w:val="00ED10AF"/>
    <w:rsid w:val="00ED21D9"/>
    <w:rsid w:val="00ED26AF"/>
    <w:rsid w:val="00ED2E3E"/>
    <w:rsid w:val="00ED2EFB"/>
    <w:rsid w:val="00ED4928"/>
    <w:rsid w:val="00ED628D"/>
    <w:rsid w:val="00ED6824"/>
    <w:rsid w:val="00ED6963"/>
    <w:rsid w:val="00EE0998"/>
    <w:rsid w:val="00EE0AED"/>
    <w:rsid w:val="00EE1C90"/>
    <w:rsid w:val="00EE37F7"/>
    <w:rsid w:val="00EE715B"/>
    <w:rsid w:val="00EE753D"/>
    <w:rsid w:val="00EE79C6"/>
    <w:rsid w:val="00EF0704"/>
    <w:rsid w:val="00EF07A3"/>
    <w:rsid w:val="00EF217B"/>
    <w:rsid w:val="00EF23C8"/>
    <w:rsid w:val="00EF2702"/>
    <w:rsid w:val="00EF32A1"/>
    <w:rsid w:val="00EF361C"/>
    <w:rsid w:val="00EF39B7"/>
    <w:rsid w:val="00EF3DAB"/>
    <w:rsid w:val="00EF444B"/>
    <w:rsid w:val="00EF5B66"/>
    <w:rsid w:val="00EF5D83"/>
    <w:rsid w:val="00EF6D23"/>
    <w:rsid w:val="00F00680"/>
    <w:rsid w:val="00F0111F"/>
    <w:rsid w:val="00F03B25"/>
    <w:rsid w:val="00F03F5B"/>
    <w:rsid w:val="00F04B92"/>
    <w:rsid w:val="00F0603C"/>
    <w:rsid w:val="00F1010C"/>
    <w:rsid w:val="00F105FE"/>
    <w:rsid w:val="00F110A6"/>
    <w:rsid w:val="00F1254C"/>
    <w:rsid w:val="00F14B15"/>
    <w:rsid w:val="00F15491"/>
    <w:rsid w:val="00F157FD"/>
    <w:rsid w:val="00F162FA"/>
    <w:rsid w:val="00F2072B"/>
    <w:rsid w:val="00F21BF2"/>
    <w:rsid w:val="00F22269"/>
    <w:rsid w:val="00F22CA0"/>
    <w:rsid w:val="00F23844"/>
    <w:rsid w:val="00F23F57"/>
    <w:rsid w:val="00F2442F"/>
    <w:rsid w:val="00F24EFE"/>
    <w:rsid w:val="00F25BAB"/>
    <w:rsid w:val="00F26806"/>
    <w:rsid w:val="00F31275"/>
    <w:rsid w:val="00F3184D"/>
    <w:rsid w:val="00F31C11"/>
    <w:rsid w:val="00F331E9"/>
    <w:rsid w:val="00F33F2C"/>
    <w:rsid w:val="00F3588B"/>
    <w:rsid w:val="00F37B85"/>
    <w:rsid w:val="00F4038A"/>
    <w:rsid w:val="00F4101B"/>
    <w:rsid w:val="00F4341C"/>
    <w:rsid w:val="00F44010"/>
    <w:rsid w:val="00F4433C"/>
    <w:rsid w:val="00F45019"/>
    <w:rsid w:val="00F45F75"/>
    <w:rsid w:val="00F47667"/>
    <w:rsid w:val="00F5044F"/>
    <w:rsid w:val="00F5062C"/>
    <w:rsid w:val="00F52296"/>
    <w:rsid w:val="00F52863"/>
    <w:rsid w:val="00F52985"/>
    <w:rsid w:val="00F52FA5"/>
    <w:rsid w:val="00F53543"/>
    <w:rsid w:val="00F5491E"/>
    <w:rsid w:val="00F54EF9"/>
    <w:rsid w:val="00F5789C"/>
    <w:rsid w:val="00F6098B"/>
    <w:rsid w:val="00F62A59"/>
    <w:rsid w:val="00F63A84"/>
    <w:rsid w:val="00F64049"/>
    <w:rsid w:val="00F661F0"/>
    <w:rsid w:val="00F6676D"/>
    <w:rsid w:val="00F6722F"/>
    <w:rsid w:val="00F678BD"/>
    <w:rsid w:val="00F700A7"/>
    <w:rsid w:val="00F7046B"/>
    <w:rsid w:val="00F710B3"/>
    <w:rsid w:val="00F72816"/>
    <w:rsid w:val="00F72CFF"/>
    <w:rsid w:val="00F74722"/>
    <w:rsid w:val="00F75865"/>
    <w:rsid w:val="00F761D6"/>
    <w:rsid w:val="00F7769E"/>
    <w:rsid w:val="00F77E14"/>
    <w:rsid w:val="00F8081C"/>
    <w:rsid w:val="00F80F94"/>
    <w:rsid w:val="00F8101D"/>
    <w:rsid w:val="00F81A10"/>
    <w:rsid w:val="00F81F88"/>
    <w:rsid w:val="00F81F8D"/>
    <w:rsid w:val="00F835FB"/>
    <w:rsid w:val="00F846E4"/>
    <w:rsid w:val="00F85549"/>
    <w:rsid w:val="00F8650D"/>
    <w:rsid w:val="00F866F2"/>
    <w:rsid w:val="00F8794A"/>
    <w:rsid w:val="00F90271"/>
    <w:rsid w:val="00F90DE0"/>
    <w:rsid w:val="00F91F10"/>
    <w:rsid w:val="00F9253A"/>
    <w:rsid w:val="00F92A1E"/>
    <w:rsid w:val="00F92E82"/>
    <w:rsid w:val="00F93253"/>
    <w:rsid w:val="00F93EBC"/>
    <w:rsid w:val="00F94291"/>
    <w:rsid w:val="00F94876"/>
    <w:rsid w:val="00F95800"/>
    <w:rsid w:val="00F95882"/>
    <w:rsid w:val="00F9622F"/>
    <w:rsid w:val="00F96975"/>
    <w:rsid w:val="00F96A84"/>
    <w:rsid w:val="00F96C2C"/>
    <w:rsid w:val="00F97AED"/>
    <w:rsid w:val="00F97EF7"/>
    <w:rsid w:val="00FA0379"/>
    <w:rsid w:val="00FA18F7"/>
    <w:rsid w:val="00FA3F9D"/>
    <w:rsid w:val="00FA4090"/>
    <w:rsid w:val="00FA4565"/>
    <w:rsid w:val="00FA68E6"/>
    <w:rsid w:val="00FA777F"/>
    <w:rsid w:val="00FA7DD8"/>
    <w:rsid w:val="00FB078F"/>
    <w:rsid w:val="00FB0841"/>
    <w:rsid w:val="00FB38AE"/>
    <w:rsid w:val="00FB42A4"/>
    <w:rsid w:val="00FB466F"/>
    <w:rsid w:val="00FB5028"/>
    <w:rsid w:val="00FB5C45"/>
    <w:rsid w:val="00FB675C"/>
    <w:rsid w:val="00FB7909"/>
    <w:rsid w:val="00FB7E5E"/>
    <w:rsid w:val="00FC0B4C"/>
    <w:rsid w:val="00FC165B"/>
    <w:rsid w:val="00FC1674"/>
    <w:rsid w:val="00FC1BA5"/>
    <w:rsid w:val="00FC1BDC"/>
    <w:rsid w:val="00FC288E"/>
    <w:rsid w:val="00FC3B53"/>
    <w:rsid w:val="00FC3C9F"/>
    <w:rsid w:val="00FC4143"/>
    <w:rsid w:val="00FC4361"/>
    <w:rsid w:val="00FC5DC1"/>
    <w:rsid w:val="00FC5DD3"/>
    <w:rsid w:val="00FC6194"/>
    <w:rsid w:val="00FC66CE"/>
    <w:rsid w:val="00FC6CFA"/>
    <w:rsid w:val="00FC6EC9"/>
    <w:rsid w:val="00FC7716"/>
    <w:rsid w:val="00FC7757"/>
    <w:rsid w:val="00FD0B20"/>
    <w:rsid w:val="00FD13C6"/>
    <w:rsid w:val="00FD144C"/>
    <w:rsid w:val="00FD2B54"/>
    <w:rsid w:val="00FD37CA"/>
    <w:rsid w:val="00FD4465"/>
    <w:rsid w:val="00FD53F6"/>
    <w:rsid w:val="00FD6C82"/>
    <w:rsid w:val="00FD6F55"/>
    <w:rsid w:val="00FD70F2"/>
    <w:rsid w:val="00FE089D"/>
    <w:rsid w:val="00FE177D"/>
    <w:rsid w:val="00FE2035"/>
    <w:rsid w:val="00FE21E0"/>
    <w:rsid w:val="00FE23C4"/>
    <w:rsid w:val="00FE341E"/>
    <w:rsid w:val="00FE3A2A"/>
    <w:rsid w:val="00FE4017"/>
    <w:rsid w:val="00FE4109"/>
    <w:rsid w:val="00FE4688"/>
    <w:rsid w:val="00FE492E"/>
    <w:rsid w:val="00FE5007"/>
    <w:rsid w:val="00FE589E"/>
    <w:rsid w:val="00FE5CC0"/>
    <w:rsid w:val="00FE694F"/>
    <w:rsid w:val="00FE69DD"/>
    <w:rsid w:val="00FE6A18"/>
    <w:rsid w:val="00FE6DA2"/>
    <w:rsid w:val="00FE7BDA"/>
    <w:rsid w:val="00FF05E1"/>
    <w:rsid w:val="00FF1D58"/>
    <w:rsid w:val="00FF2161"/>
    <w:rsid w:val="00FF249F"/>
    <w:rsid w:val="00FF2652"/>
    <w:rsid w:val="00FF2BBA"/>
    <w:rsid w:val="00FF31C6"/>
    <w:rsid w:val="00FF3496"/>
    <w:rsid w:val="00FF351D"/>
    <w:rsid w:val="00FF3CB1"/>
    <w:rsid w:val="00FF3CF6"/>
    <w:rsid w:val="00FF5A18"/>
    <w:rsid w:val="00FF5F47"/>
    <w:rsid w:val="00FF6D32"/>
    <w:rsid w:val="00FF73CC"/>
    <w:rsid w:val="00FF7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E9EA3"/>
  <w15:chartTrackingRefBased/>
  <w15:docId w15:val="{6A8F5EDF-0694-45B6-9F90-94AEAAEA4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73AA"/>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3E77C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3D35F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9B2AB2"/>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DF62A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F62A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77CE"/>
    <w:rPr>
      <w:rFonts w:ascii="Arial" w:eastAsia="Times New Roman" w:hAnsi="Arial" w:cs="Times New Roman"/>
      <w:sz w:val="36"/>
      <w:szCs w:val="20"/>
      <w:lang w:val="en-GB"/>
    </w:rPr>
  </w:style>
  <w:style w:type="paragraph" w:styleId="Header">
    <w:name w:val="header"/>
    <w:link w:val="HeaderChar"/>
    <w:rsid w:val="003E77C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3E77CE"/>
    <w:rPr>
      <w:rFonts w:ascii="Arial" w:eastAsia="Times New Roman" w:hAnsi="Arial" w:cs="Times New Roman"/>
      <w:b/>
      <w:noProof/>
      <w:sz w:val="18"/>
      <w:szCs w:val="20"/>
      <w:lang w:val="en-GB" w:eastAsia="ja-JP"/>
    </w:rPr>
  </w:style>
  <w:style w:type="character" w:styleId="PlaceholderText">
    <w:name w:val="Placeholder Text"/>
    <w:basedOn w:val="DefaultParagraphFont"/>
    <w:uiPriority w:val="99"/>
    <w:semiHidden/>
    <w:rsid w:val="003E77CE"/>
    <w:rPr>
      <w:color w:val="808080"/>
    </w:rPr>
  </w:style>
  <w:style w:type="paragraph" w:customStyle="1" w:styleId="TAH">
    <w:name w:val="TAH"/>
    <w:basedOn w:val="TAC"/>
    <w:link w:val="TAHCar"/>
    <w:uiPriority w:val="99"/>
    <w:qFormat/>
    <w:rsid w:val="000F7B58"/>
    <w:rPr>
      <w:b/>
    </w:rPr>
  </w:style>
  <w:style w:type="paragraph" w:customStyle="1" w:styleId="TAC">
    <w:name w:val="TAC"/>
    <w:basedOn w:val="Normal"/>
    <w:link w:val="TACChar"/>
    <w:qFormat/>
    <w:rsid w:val="000F7B58"/>
    <w:pPr>
      <w:keepNext/>
      <w:keepLines/>
      <w:spacing w:after="0"/>
      <w:jc w:val="center"/>
    </w:pPr>
    <w:rPr>
      <w:rFonts w:ascii="Arial" w:hAnsi="Arial"/>
      <w:sz w:val="18"/>
      <w:lang w:eastAsia="x-none"/>
    </w:rPr>
  </w:style>
  <w:style w:type="paragraph" w:customStyle="1" w:styleId="TH">
    <w:name w:val="TH"/>
    <w:basedOn w:val="Normal"/>
    <w:link w:val="THChar"/>
    <w:qFormat/>
    <w:rsid w:val="000F7B58"/>
    <w:pPr>
      <w:keepNext/>
      <w:keepLines/>
      <w:spacing w:before="60"/>
      <w:jc w:val="center"/>
    </w:pPr>
    <w:rPr>
      <w:rFonts w:ascii="Arial" w:hAnsi="Arial"/>
      <w:b/>
      <w:lang w:eastAsia="x-none"/>
    </w:rPr>
  </w:style>
  <w:style w:type="character" w:customStyle="1" w:styleId="THChar">
    <w:name w:val="TH Char"/>
    <w:link w:val="TH"/>
    <w:rsid w:val="000F7B58"/>
    <w:rPr>
      <w:rFonts w:ascii="Arial" w:eastAsia="Times New Roman" w:hAnsi="Arial" w:cs="Times New Roman"/>
      <w:b/>
      <w:sz w:val="20"/>
      <w:szCs w:val="20"/>
      <w:lang w:val="en-GB" w:eastAsia="x-none"/>
    </w:rPr>
  </w:style>
  <w:style w:type="character" w:customStyle="1" w:styleId="TACChar">
    <w:name w:val="TAC Char"/>
    <w:link w:val="TAC"/>
    <w:qFormat/>
    <w:rsid w:val="000F7B58"/>
    <w:rPr>
      <w:rFonts w:ascii="Arial" w:eastAsia="Times New Roman" w:hAnsi="Arial" w:cs="Times New Roman"/>
      <w:sz w:val="18"/>
      <w:szCs w:val="20"/>
      <w:lang w:val="en-GB" w:eastAsia="x-none"/>
    </w:rPr>
  </w:style>
  <w:style w:type="character" w:customStyle="1" w:styleId="TAHCar">
    <w:name w:val="TAH Car"/>
    <w:link w:val="TAH"/>
    <w:uiPriority w:val="99"/>
    <w:qFormat/>
    <w:rsid w:val="000F7B58"/>
    <w:rPr>
      <w:rFonts w:ascii="Arial" w:eastAsia="Times New Roman" w:hAnsi="Arial" w:cs="Times New Roman"/>
      <w:b/>
      <w:sz w:val="18"/>
      <w:szCs w:val="20"/>
      <w:lang w:val="en-GB" w:eastAsia="x-none"/>
    </w:rPr>
  </w:style>
  <w:style w:type="paragraph" w:styleId="ListParagraph">
    <w:name w:val="List Paragraph"/>
    <w:basedOn w:val="Normal"/>
    <w:uiPriority w:val="34"/>
    <w:qFormat/>
    <w:rsid w:val="000F7B58"/>
    <w:pPr>
      <w:ind w:left="720"/>
      <w:contextualSpacing/>
    </w:pPr>
  </w:style>
  <w:style w:type="paragraph" w:styleId="Caption">
    <w:name w:val="caption"/>
    <w:aliases w:val="cap,cap Char,Caption Char1 Char,cap Char Char1,Caption Char Char1 Char,cap Char2,3GPP Caption Table,Ca"/>
    <w:basedOn w:val="Normal"/>
    <w:next w:val="Normal"/>
    <w:link w:val="CaptionChar"/>
    <w:unhideWhenUsed/>
    <w:qFormat/>
    <w:rsid w:val="0089327C"/>
    <w:pPr>
      <w:spacing w:after="200"/>
    </w:pPr>
    <w:rPr>
      <w:i/>
      <w:iCs/>
      <w:color w:val="44546A" w:themeColor="text2"/>
      <w:sz w:val="18"/>
      <w:szCs w:val="18"/>
    </w:rPr>
  </w:style>
  <w:style w:type="paragraph" w:customStyle="1" w:styleId="TAL">
    <w:name w:val="TAL"/>
    <w:basedOn w:val="Normal"/>
    <w:link w:val="TALChar"/>
    <w:rsid w:val="00E72AEC"/>
    <w:pPr>
      <w:keepNext/>
      <w:keepLines/>
      <w:overflowPunct w:val="0"/>
      <w:autoSpaceDE w:val="0"/>
      <w:autoSpaceDN w:val="0"/>
      <w:adjustRightInd w:val="0"/>
      <w:spacing w:after="0"/>
      <w:textAlignment w:val="baseline"/>
    </w:pPr>
    <w:rPr>
      <w:rFonts w:ascii="Arial" w:eastAsia="DengXian" w:hAnsi="Arial"/>
      <w:sz w:val="18"/>
      <w:lang w:val="x-none"/>
    </w:rPr>
  </w:style>
  <w:style w:type="character" w:customStyle="1" w:styleId="TALChar">
    <w:name w:val="TAL Char"/>
    <w:link w:val="TAL"/>
    <w:rsid w:val="00E72AEC"/>
    <w:rPr>
      <w:rFonts w:ascii="Arial" w:eastAsia="DengXian" w:hAnsi="Arial" w:cs="Times New Roman"/>
      <w:sz w:val="18"/>
      <w:szCs w:val="20"/>
      <w:lang w:val="x-none"/>
    </w:rPr>
  </w:style>
  <w:style w:type="paragraph" w:customStyle="1" w:styleId="B1">
    <w:name w:val="B1"/>
    <w:basedOn w:val="List"/>
    <w:link w:val="B1Char"/>
    <w:rsid w:val="00A150E3"/>
    <w:pPr>
      <w:overflowPunct w:val="0"/>
      <w:autoSpaceDE w:val="0"/>
      <w:autoSpaceDN w:val="0"/>
      <w:adjustRightInd w:val="0"/>
      <w:ind w:left="568" w:firstLineChars="0" w:hanging="284"/>
      <w:contextualSpacing w:val="0"/>
      <w:textAlignment w:val="baseline"/>
    </w:pPr>
  </w:style>
  <w:style w:type="character" w:customStyle="1" w:styleId="B1Char">
    <w:name w:val="B1 Char"/>
    <w:link w:val="B1"/>
    <w:rsid w:val="00A150E3"/>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150E3"/>
    <w:pPr>
      <w:ind w:left="200" w:hangingChars="200" w:hanging="200"/>
      <w:contextualSpacing/>
    </w:pPr>
  </w:style>
  <w:style w:type="paragraph" w:customStyle="1" w:styleId="TAN">
    <w:name w:val="TAN"/>
    <w:basedOn w:val="TAL"/>
    <w:link w:val="TANChar"/>
    <w:qFormat/>
    <w:rsid w:val="009667FD"/>
    <w:pPr>
      <w:overflowPunct/>
      <w:autoSpaceDE/>
      <w:autoSpaceDN/>
      <w:adjustRightInd/>
      <w:ind w:left="851" w:hanging="851"/>
      <w:textAlignment w:val="auto"/>
    </w:pPr>
    <w:rPr>
      <w:rFonts w:eastAsiaTheme="minorEastAsia"/>
      <w:lang w:val="en-GB"/>
    </w:rPr>
  </w:style>
  <w:style w:type="character" w:customStyle="1" w:styleId="TANChar">
    <w:name w:val="TAN Char"/>
    <w:link w:val="TAN"/>
    <w:rsid w:val="009667FD"/>
    <w:rPr>
      <w:rFonts w:ascii="Arial" w:hAnsi="Arial" w:cs="Times New Roman"/>
      <w:sz w:val="18"/>
      <w:szCs w:val="20"/>
      <w:lang w:val="en-GB"/>
    </w:rPr>
  </w:style>
  <w:style w:type="character" w:customStyle="1" w:styleId="Heading2Char">
    <w:name w:val="Heading 2 Char"/>
    <w:basedOn w:val="DefaultParagraphFont"/>
    <w:link w:val="Heading2"/>
    <w:uiPriority w:val="9"/>
    <w:rsid w:val="003D35FD"/>
    <w:rPr>
      <w:rFonts w:asciiTheme="majorHAnsi" w:eastAsiaTheme="majorEastAsia" w:hAnsiTheme="majorHAnsi" w:cstheme="majorBidi"/>
      <w:b/>
      <w:bCs/>
      <w:sz w:val="32"/>
      <w:szCs w:val="32"/>
      <w:lang w:val="en-GB"/>
    </w:rPr>
  </w:style>
  <w:style w:type="table" w:styleId="TableGrid">
    <w:name w:val="Table Grid"/>
    <w:basedOn w:val="TableNormal"/>
    <w:uiPriority w:val="39"/>
    <w:rsid w:val="003D2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9B2AB2"/>
    <w:rPr>
      <w:rFonts w:ascii="Times New Roman" w:eastAsia="Times New Roman" w:hAnsi="Times New Roman" w:cs="Times New Roman"/>
      <w:b/>
      <w:bCs/>
      <w:sz w:val="32"/>
      <w:szCs w:val="32"/>
      <w:lang w:val="en-GB"/>
    </w:rPr>
  </w:style>
  <w:style w:type="paragraph" w:styleId="BalloonText">
    <w:name w:val="Balloon Text"/>
    <w:basedOn w:val="Normal"/>
    <w:link w:val="BalloonTextChar"/>
    <w:uiPriority w:val="99"/>
    <w:semiHidden/>
    <w:unhideWhenUsed/>
    <w:rsid w:val="000B22F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22F7"/>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0B22F7"/>
    <w:rPr>
      <w:sz w:val="16"/>
      <w:szCs w:val="16"/>
    </w:rPr>
  </w:style>
  <w:style w:type="paragraph" w:styleId="CommentText">
    <w:name w:val="annotation text"/>
    <w:basedOn w:val="Normal"/>
    <w:link w:val="CommentTextChar"/>
    <w:uiPriority w:val="99"/>
    <w:semiHidden/>
    <w:unhideWhenUsed/>
    <w:rsid w:val="000B22F7"/>
  </w:style>
  <w:style w:type="character" w:customStyle="1" w:styleId="CommentTextChar">
    <w:name w:val="Comment Text Char"/>
    <w:basedOn w:val="DefaultParagraphFont"/>
    <w:link w:val="CommentText"/>
    <w:uiPriority w:val="99"/>
    <w:semiHidden/>
    <w:rsid w:val="000B22F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B22F7"/>
    <w:rPr>
      <w:b/>
      <w:bCs/>
    </w:rPr>
  </w:style>
  <w:style w:type="character" w:customStyle="1" w:styleId="CommentSubjectChar">
    <w:name w:val="Comment Subject Char"/>
    <w:basedOn w:val="CommentTextChar"/>
    <w:link w:val="CommentSubject"/>
    <w:uiPriority w:val="99"/>
    <w:semiHidden/>
    <w:rsid w:val="000B22F7"/>
    <w:rPr>
      <w:rFonts w:ascii="Times New Roman" w:eastAsia="Times New Roman" w:hAnsi="Times New Roman" w:cs="Times New Roman"/>
      <w:b/>
      <w:bCs/>
      <w:sz w:val="20"/>
      <w:szCs w:val="20"/>
      <w:lang w:val="en-GB"/>
    </w:rPr>
  </w:style>
  <w:style w:type="paragraph" w:styleId="EndnoteText">
    <w:name w:val="endnote text"/>
    <w:basedOn w:val="Normal"/>
    <w:link w:val="EndnoteTextChar"/>
    <w:uiPriority w:val="99"/>
    <w:semiHidden/>
    <w:unhideWhenUsed/>
    <w:rsid w:val="004A5E4F"/>
    <w:pPr>
      <w:snapToGrid w:val="0"/>
    </w:pPr>
  </w:style>
  <w:style w:type="character" w:customStyle="1" w:styleId="EndnoteTextChar">
    <w:name w:val="Endnote Text Char"/>
    <w:basedOn w:val="DefaultParagraphFont"/>
    <w:link w:val="EndnoteText"/>
    <w:uiPriority w:val="99"/>
    <w:semiHidden/>
    <w:rsid w:val="004A5E4F"/>
    <w:rPr>
      <w:rFonts w:ascii="Times New Roman" w:eastAsia="Times New Roman" w:hAnsi="Times New Roman" w:cs="Times New Roman"/>
      <w:sz w:val="20"/>
      <w:szCs w:val="20"/>
      <w:lang w:val="en-GB"/>
    </w:rPr>
  </w:style>
  <w:style w:type="character" w:styleId="EndnoteReference">
    <w:name w:val="endnote reference"/>
    <w:basedOn w:val="DefaultParagraphFont"/>
    <w:uiPriority w:val="99"/>
    <w:semiHidden/>
    <w:unhideWhenUsed/>
    <w:rsid w:val="004A5E4F"/>
    <w:rPr>
      <w:vertAlign w:val="superscript"/>
    </w:rPr>
  </w:style>
  <w:style w:type="character" w:customStyle="1" w:styleId="Heading4Char">
    <w:name w:val="Heading 4 Char"/>
    <w:basedOn w:val="DefaultParagraphFont"/>
    <w:link w:val="Heading4"/>
    <w:uiPriority w:val="9"/>
    <w:semiHidden/>
    <w:rsid w:val="00DF62A7"/>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DF62A7"/>
    <w:rPr>
      <w:rFonts w:asciiTheme="majorHAnsi" w:eastAsiaTheme="majorEastAsia" w:hAnsiTheme="majorHAnsi" w:cstheme="majorBidi"/>
      <w:color w:val="2F5496" w:themeColor="accent1" w:themeShade="BF"/>
      <w:sz w:val="20"/>
      <w:szCs w:val="20"/>
      <w:lang w:val="en-GB"/>
    </w:rPr>
  </w:style>
  <w:style w:type="paragraph" w:styleId="NormalWeb">
    <w:name w:val="Normal (Web)"/>
    <w:basedOn w:val="Normal"/>
    <w:uiPriority w:val="99"/>
    <w:semiHidden/>
    <w:unhideWhenUsed/>
    <w:rsid w:val="0083395C"/>
    <w:pPr>
      <w:spacing w:before="100" w:beforeAutospacing="1" w:after="100" w:afterAutospacing="1"/>
    </w:pPr>
    <w:rPr>
      <w:sz w:val="24"/>
      <w:szCs w:val="24"/>
      <w:lang w:val="en-US" w:eastAsia="zh-CN"/>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76DF7"/>
    <w:rPr>
      <w:rFonts w:ascii="Times New Roman" w:eastAsia="Times New Roman" w:hAnsi="Times New Roman" w:cs="Times New Roman"/>
      <w:i/>
      <w:iCs/>
      <w:color w:val="44546A" w:themeColor="text2"/>
      <w:sz w:val="18"/>
      <w:szCs w:val="18"/>
      <w:lang w:val="en-GB"/>
    </w:rPr>
  </w:style>
  <w:style w:type="paragraph" w:styleId="Footer">
    <w:name w:val="footer"/>
    <w:basedOn w:val="Normal"/>
    <w:link w:val="FooterChar"/>
    <w:uiPriority w:val="99"/>
    <w:semiHidden/>
    <w:unhideWhenUsed/>
    <w:rsid w:val="00476F24"/>
    <w:pPr>
      <w:tabs>
        <w:tab w:val="center" w:pos="4680"/>
        <w:tab w:val="right" w:pos="9360"/>
      </w:tabs>
      <w:spacing w:after="0"/>
    </w:pPr>
  </w:style>
  <w:style w:type="character" w:customStyle="1" w:styleId="FooterChar">
    <w:name w:val="Footer Char"/>
    <w:basedOn w:val="DefaultParagraphFont"/>
    <w:link w:val="Footer"/>
    <w:uiPriority w:val="99"/>
    <w:semiHidden/>
    <w:rsid w:val="00476F24"/>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43263">
      <w:bodyDiv w:val="1"/>
      <w:marLeft w:val="0"/>
      <w:marRight w:val="0"/>
      <w:marTop w:val="0"/>
      <w:marBottom w:val="0"/>
      <w:divBdr>
        <w:top w:val="none" w:sz="0" w:space="0" w:color="auto"/>
        <w:left w:val="none" w:sz="0" w:space="0" w:color="auto"/>
        <w:bottom w:val="none" w:sz="0" w:space="0" w:color="auto"/>
        <w:right w:val="none" w:sz="0" w:space="0" w:color="auto"/>
      </w:divBdr>
      <w:divsChild>
        <w:div w:id="2003846382">
          <w:marLeft w:val="360"/>
          <w:marRight w:val="0"/>
          <w:marTop w:val="200"/>
          <w:marBottom w:val="0"/>
          <w:divBdr>
            <w:top w:val="none" w:sz="0" w:space="0" w:color="auto"/>
            <w:left w:val="none" w:sz="0" w:space="0" w:color="auto"/>
            <w:bottom w:val="none" w:sz="0" w:space="0" w:color="auto"/>
            <w:right w:val="none" w:sz="0" w:space="0" w:color="auto"/>
          </w:divBdr>
        </w:div>
      </w:divsChild>
    </w:div>
    <w:div w:id="87428465">
      <w:bodyDiv w:val="1"/>
      <w:marLeft w:val="0"/>
      <w:marRight w:val="0"/>
      <w:marTop w:val="0"/>
      <w:marBottom w:val="0"/>
      <w:divBdr>
        <w:top w:val="none" w:sz="0" w:space="0" w:color="auto"/>
        <w:left w:val="none" w:sz="0" w:space="0" w:color="auto"/>
        <w:bottom w:val="none" w:sz="0" w:space="0" w:color="auto"/>
        <w:right w:val="none" w:sz="0" w:space="0" w:color="auto"/>
      </w:divBdr>
    </w:div>
    <w:div w:id="144711234">
      <w:bodyDiv w:val="1"/>
      <w:marLeft w:val="0"/>
      <w:marRight w:val="0"/>
      <w:marTop w:val="0"/>
      <w:marBottom w:val="0"/>
      <w:divBdr>
        <w:top w:val="none" w:sz="0" w:space="0" w:color="auto"/>
        <w:left w:val="none" w:sz="0" w:space="0" w:color="auto"/>
        <w:bottom w:val="none" w:sz="0" w:space="0" w:color="auto"/>
        <w:right w:val="none" w:sz="0" w:space="0" w:color="auto"/>
      </w:divBdr>
      <w:divsChild>
        <w:div w:id="903297376">
          <w:marLeft w:val="1080"/>
          <w:marRight w:val="0"/>
          <w:marTop w:val="100"/>
          <w:marBottom w:val="0"/>
          <w:divBdr>
            <w:top w:val="none" w:sz="0" w:space="0" w:color="auto"/>
            <w:left w:val="none" w:sz="0" w:space="0" w:color="auto"/>
            <w:bottom w:val="none" w:sz="0" w:space="0" w:color="auto"/>
            <w:right w:val="none" w:sz="0" w:space="0" w:color="auto"/>
          </w:divBdr>
        </w:div>
        <w:div w:id="1018703578">
          <w:marLeft w:val="1080"/>
          <w:marRight w:val="0"/>
          <w:marTop w:val="100"/>
          <w:marBottom w:val="0"/>
          <w:divBdr>
            <w:top w:val="none" w:sz="0" w:space="0" w:color="auto"/>
            <w:left w:val="none" w:sz="0" w:space="0" w:color="auto"/>
            <w:bottom w:val="none" w:sz="0" w:space="0" w:color="auto"/>
            <w:right w:val="none" w:sz="0" w:space="0" w:color="auto"/>
          </w:divBdr>
        </w:div>
      </w:divsChild>
    </w:div>
    <w:div w:id="164592752">
      <w:bodyDiv w:val="1"/>
      <w:marLeft w:val="0"/>
      <w:marRight w:val="0"/>
      <w:marTop w:val="0"/>
      <w:marBottom w:val="0"/>
      <w:divBdr>
        <w:top w:val="none" w:sz="0" w:space="0" w:color="auto"/>
        <w:left w:val="none" w:sz="0" w:space="0" w:color="auto"/>
        <w:bottom w:val="none" w:sz="0" w:space="0" w:color="auto"/>
        <w:right w:val="none" w:sz="0" w:space="0" w:color="auto"/>
      </w:divBdr>
      <w:divsChild>
        <w:div w:id="853760860">
          <w:marLeft w:val="1080"/>
          <w:marRight w:val="0"/>
          <w:marTop w:val="100"/>
          <w:marBottom w:val="0"/>
          <w:divBdr>
            <w:top w:val="none" w:sz="0" w:space="0" w:color="auto"/>
            <w:left w:val="none" w:sz="0" w:space="0" w:color="auto"/>
            <w:bottom w:val="none" w:sz="0" w:space="0" w:color="auto"/>
            <w:right w:val="none" w:sz="0" w:space="0" w:color="auto"/>
          </w:divBdr>
        </w:div>
        <w:div w:id="1314984835">
          <w:marLeft w:val="1080"/>
          <w:marRight w:val="0"/>
          <w:marTop w:val="100"/>
          <w:marBottom w:val="0"/>
          <w:divBdr>
            <w:top w:val="none" w:sz="0" w:space="0" w:color="auto"/>
            <w:left w:val="none" w:sz="0" w:space="0" w:color="auto"/>
            <w:bottom w:val="none" w:sz="0" w:space="0" w:color="auto"/>
            <w:right w:val="none" w:sz="0" w:space="0" w:color="auto"/>
          </w:divBdr>
        </w:div>
        <w:div w:id="1969238256">
          <w:marLeft w:val="1080"/>
          <w:marRight w:val="0"/>
          <w:marTop w:val="100"/>
          <w:marBottom w:val="0"/>
          <w:divBdr>
            <w:top w:val="none" w:sz="0" w:space="0" w:color="auto"/>
            <w:left w:val="none" w:sz="0" w:space="0" w:color="auto"/>
            <w:bottom w:val="none" w:sz="0" w:space="0" w:color="auto"/>
            <w:right w:val="none" w:sz="0" w:space="0" w:color="auto"/>
          </w:divBdr>
        </w:div>
      </w:divsChild>
    </w:div>
    <w:div w:id="189953856">
      <w:bodyDiv w:val="1"/>
      <w:marLeft w:val="0"/>
      <w:marRight w:val="0"/>
      <w:marTop w:val="0"/>
      <w:marBottom w:val="0"/>
      <w:divBdr>
        <w:top w:val="none" w:sz="0" w:space="0" w:color="auto"/>
        <w:left w:val="none" w:sz="0" w:space="0" w:color="auto"/>
        <w:bottom w:val="none" w:sz="0" w:space="0" w:color="auto"/>
        <w:right w:val="none" w:sz="0" w:space="0" w:color="auto"/>
      </w:divBdr>
      <w:divsChild>
        <w:div w:id="228348242">
          <w:marLeft w:val="547"/>
          <w:marRight w:val="0"/>
          <w:marTop w:val="0"/>
          <w:marBottom w:val="0"/>
          <w:divBdr>
            <w:top w:val="none" w:sz="0" w:space="0" w:color="auto"/>
            <w:left w:val="none" w:sz="0" w:space="0" w:color="auto"/>
            <w:bottom w:val="none" w:sz="0" w:space="0" w:color="auto"/>
            <w:right w:val="none" w:sz="0" w:space="0" w:color="auto"/>
          </w:divBdr>
        </w:div>
        <w:div w:id="1534348385">
          <w:marLeft w:val="547"/>
          <w:marRight w:val="0"/>
          <w:marTop w:val="0"/>
          <w:marBottom w:val="0"/>
          <w:divBdr>
            <w:top w:val="none" w:sz="0" w:space="0" w:color="auto"/>
            <w:left w:val="none" w:sz="0" w:space="0" w:color="auto"/>
            <w:bottom w:val="none" w:sz="0" w:space="0" w:color="auto"/>
            <w:right w:val="none" w:sz="0" w:space="0" w:color="auto"/>
          </w:divBdr>
        </w:div>
      </w:divsChild>
    </w:div>
    <w:div w:id="231504287">
      <w:bodyDiv w:val="1"/>
      <w:marLeft w:val="0"/>
      <w:marRight w:val="0"/>
      <w:marTop w:val="0"/>
      <w:marBottom w:val="0"/>
      <w:divBdr>
        <w:top w:val="none" w:sz="0" w:space="0" w:color="auto"/>
        <w:left w:val="none" w:sz="0" w:space="0" w:color="auto"/>
        <w:bottom w:val="none" w:sz="0" w:space="0" w:color="auto"/>
        <w:right w:val="none" w:sz="0" w:space="0" w:color="auto"/>
      </w:divBdr>
      <w:divsChild>
        <w:div w:id="411976490">
          <w:marLeft w:val="547"/>
          <w:marRight w:val="0"/>
          <w:marTop w:val="130"/>
          <w:marBottom w:val="0"/>
          <w:divBdr>
            <w:top w:val="none" w:sz="0" w:space="0" w:color="auto"/>
            <w:left w:val="none" w:sz="0" w:space="0" w:color="auto"/>
            <w:bottom w:val="none" w:sz="0" w:space="0" w:color="auto"/>
            <w:right w:val="none" w:sz="0" w:space="0" w:color="auto"/>
          </w:divBdr>
        </w:div>
        <w:div w:id="685866296">
          <w:marLeft w:val="1166"/>
          <w:marRight w:val="0"/>
          <w:marTop w:val="115"/>
          <w:marBottom w:val="0"/>
          <w:divBdr>
            <w:top w:val="none" w:sz="0" w:space="0" w:color="auto"/>
            <w:left w:val="none" w:sz="0" w:space="0" w:color="auto"/>
            <w:bottom w:val="none" w:sz="0" w:space="0" w:color="auto"/>
            <w:right w:val="none" w:sz="0" w:space="0" w:color="auto"/>
          </w:divBdr>
        </w:div>
        <w:div w:id="747535345">
          <w:marLeft w:val="1166"/>
          <w:marRight w:val="0"/>
          <w:marTop w:val="115"/>
          <w:marBottom w:val="0"/>
          <w:divBdr>
            <w:top w:val="none" w:sz="0" w:space="0" w:color="auto"/>
            <w:left w:val="none" w:sz="0" w:space="0" w:color="auto"/>
            <w:bottom w:val="none" w:sz="0" w:space="0" w:color="auto"/>
            <w:right w:val="none" w:sz="0" w:space="0" w:color="auto"/>
          </w:divBdr>
        </w:div>
        <w:div w:id="1147240027">
          <w:marLeft w:val="1166"/>
          <w:marRight w:val="0"/>
          <w:marTop w:val="115"/>
          <w:marBottom w:val="0"/>
          <w:divBdr>
            <w:top w:val="none" w:sz="0" w:space="0" w:color="auto"/>
            <w:left w:val="none" w:sz="0" w:space="0" w:color="auto"/>
            <w:bottom w:val="none" w:sz="0" w:space="0" w:color="auto"/>
            <w:right w:val="none" w:sz="0" w:space="0" w:color="auto"/>
          </w:divBdr>
        </w:div>
        <w:div w:id="1247761473">
          <w:marLeft w:val="547"/>
          <w:marRight w:val="0"/>
          <w:marTop w:val="130"/>
          <w:marBottom w:val="0"/>
          <w:divBdr>
            <w:top w:val="none" w:sz="0" w:space="0" w:color="auto"/>
            <w:left w:val="none" w:sz="0" w:space="0" w:color="auto"/>
            <w:bottom w:val="none" w:sz="0" w:space="0" w:color="auto"/>
            <w:right w:val="none" w:sz="0" w:space="0" w:color="auto"/>
          </w:divBdr>
        </w:div>
        <w:div w:id="2147161601">
          <w:marLeft w:val="1166"/>
          <w:marRight w:val="0"/>
          <w:marTop w:val="115"/>
          <w:marBottom w:val="0"/>
          <w:divBdr>
            <w:top w:val="none" w:sz="0" w:space="0" w:color="auto"/>
            <w:left w:val="none" w:sz="0" w:space="0" w:color="auto"/>
            <w:bottom w:val="none" w:sz="0" w:space="0" w:color="auto"/>
            <w:right w:val="none" w:sz="0" w:space="0" w:color="auto"/>
          </w:divBdr>
        </w:div>
      </w:divsChild>
    </w:div>
    <w:div w:id="305545764">
      <w:bodyDiv w:val="1"/>
      <w:marLeft w:val="0"/>
      <w:marRight w:val="0"/>
      <w:marTop w:val="0"/>
      <w:marBottom w:val="0"/>
      <w:divBdr>
        <w:top w:val="none" w:sz="0" w:space="0" w:color="auto"/>
        <w:left w:val="none" w:sz="0" w:space="0" w:color="auto"/>
        <w:bottom w:val="none" w:sz="0" w:space="0" w:color="auto"/>
        <w:right w:val="none" w:sz="0" w:space="0" w:color="auto"/>
      </w:divBdr>
      <w:divsChild>
        <w:div w:id="90858837">
          <w:marLeft w:val="1080"/>
          <w:marRight w:val="0"/>
          <w:marTop w:val="100"/>
          <w:marBottom w:val="0"/>
          <w:divBdr>
            <w:top w:val="none" w:sz="0" w:space="0" w:color="auto"/>
            <w:left w:val="none" w:sz="0" w:space="0" w:color="auto"/>
            <w:bottom w:val="none" w:sz="0" w:space="0" w:color="auto"/>
            <w:right w:val="none" w:sz="0" w:space="0" w:color="auto"/>
          </w:divBdr>
        </w:div>
        <w:div w:id="1186552994">
          <w:marLeft w:val="1080"/>
          <w:marRight w:val="0"/>
          <w:marTop w:val="100"/>
          <w:marBottom w:val="0"/>
          <w:divBdr>
            <w:top w:val="none" w:sz="0" w:space="0" w:color="auto"/>
            <w:left w:val="none" w:sz="0" w:space="0" w:color="auto"/>
            <w:bottom w:val="none" w:sz="0" w:space="0" w:color="auto"/>
            <w:right w:val="none" w:sz="0" w:space="0" w:color="auto"/>
          </w:divBdr>
        </w:div>
      </w:divsChild>
    </w:div>
    <w:div w:id="342629866">
      <w:bodyDiv w:val="1"/>
      <w:marLeft w:val="0"/>
      <w:marRight w:val="0"/>
      <w:marTop w:val="0"/>
      <w:marBottom w:val="0"/>
      <w:divBdr>
        <w:top w:val="none" w:sz="0" w:space="0" w:color="auto"/>
        <w:left w:val="none" w:sz="0" w:space="0" w:color="auto"/>
        <w:bottom w:val="none" w:sz="0" w:space="0" w:color="auto"/>
        <w:right w:val="none" w:sz="0" w:space="0" w:color="auto"/>
      </w:divBdr>
      <w:divsChild>
        <w:div w:id="52437622">
          <w:marLeft w:val="1080"/>
          <w:marRight w:val="0"/>
          <w:marTop w:val="100"/>
          <w:marBottom w:val="0"/>
          <w:divBdr>
            <w:top w:val="none" w:sz="0" w:space="0" w:color="auto"/>
            <w:left w:val="none" w:sz="0" w:space="0" w:color="auto"/>
            <w:bottom w:val="none" w:sz="0" w:space="0" w:color="auto"/>
            <w:right w:val="none" w:sz="0" w:space="0" w:color="auto"/>
          </w:divBdr>
        </w:div>
        <w:div w:id="746927412">
          <w:marLeft w:val="1080"/>
          <w:marRight w:val="0"/>
          <w:marTop w:val="100"/>
          <w:marBottom w:val="0"/>
          <w:divBdr>
            <w:top w:val="none" w:sz="0" w:space="0" w:color="auto"/>
            <w:left w:val="none" w:sz="0" w:space="0" w:color="auto"/>
            <w:bottom w:val="none" w:sz="0" w:space="0" w:color="auto"/>
            <w:right w:val="none" w:sz="0" w:space="0" w:color="auto"/>
          </w:divBdr>
        </w:div>
        <w:div w:id="893925362">
          <w:marLeft w:val="1080"/>
          <w:marRight w:val="0"/>
          <w:marTop w:val="100"/>
          <w:marBottom w:val="0"/>
          <w:divBdr>
            <w:top w:val="none" w:sz="0" w:space="0" w:color="auto"/>
            <w:left w:val="none" w:sz="0" w:space="0" w:color="auto"/>
            <w:bottom w:val="none" w:sz="0" w:space="0" w:color="auto"/>
            <w:right w:val="none" w:sz="0" w:space="0" w:color="auto"/>
          </w:divBdr>
        </w:div>
      </w:divsChild>
    </w:div>
    <w:div w:id="346253607">
      <w:bodyDiv w:val="1"/>
      <w:marLeft w:val="0"/>
      <w:marRight w:val="0"/>
      <w:marTop w:val="0"/>
      <w:marBottom w:val="0"/>
      <w:divBdr>
        <w:top w:val="none" w:sz="0" w:space="0" w:color="auto"/>
        <w:left w:val="none" w:sz="0" w:space="0" w:color="auto"/>
        <w:bottom w:val="none" w:sz="0" w:space="0" w:color="auto"/>
        <w:right w:val="none" w:sz="0" w:space="0" w:color="auto"/>
      </w:divBdr>
    </w:div>
    <w:div w:id="403065682">
      <w:bodyDiv w:val="1"/>
      <w:marLeft w:val="0"/>
      <w:marRight w:val="0"/>
      <w:marTop w:val="0"/>
      <w:marBottom w:val="0"/>
      <w:divBdr>
        <w:top w:val="none" w:sz="0" w:space="0" w:color="auto"/>
        <w:left w:val="none" w:sz="0" w:space="0" w:color="auto"/>
        <w:bottom w:val="none" w:sz="0" w:space="0" w:color="auto"/>
        <w:right w:val="none" w:sz="0" w:space="0" w:color="auto"/>
      </w:divBdr>
      <w:divsChild>
        <w:div w:id="6102914">
          <w:marLeft w:val="1166"/>
          <w:marRight w:val="0"/>
          <w:marTop w:val="82"/>
          <w:marBottom w:val="0"/>
          <w:divBdr>
            <w:top w:val="none" w:sz="0" w:space="0" w:color="auto"/>
            <w:left w:val="none" w:sz="0" w:space="0" w:color="auto"/>
            <w:bottom w:val="none" w:sz="0" w:space="0" w:color="auto"/>
            <w:right w:val="none" w:sz="0" w:space="0" w:color="auto"/>
          </w:divBdr>
        </w:div>
        <w:div w:id="99959493">
          <w:marLeft w:val="3240"/>
          <w:marRight w:val="0"/>
          <w:marTop w:val="53"/>
          <w:marBottom w:val="0"/>
          <w:divBdr>
            <w:top w:val="none" w:sz="0" w:space="0" w:color="auto"/>
            <w:left w:val="none" w:sz="0" w:space="0" w:color="auto"/>
            <w:bottom w:val="none" w:sz="0" w:space="0" w:color="auto"/>
            <w:right w:val="none" w:sz="0" w:space="0" w:color="auto"/>
          </w:divBdr>
        </w:div>
        <w:div w:id="183792506">
          <w:marLeft w:val="1800"/>
          <w:marRight w:val="0"/>
          <w:marTop w:val="67"/>
          <w:marBottom w:val="0"/>
          <w:divBdr>
            <w:top w:val="none" w:sz="0" w:space="0" w:color="auto"/>
            <w:left w:val="none" w:sz="0" w:space="0" w:color="auto"/>
            <w:bottom w:val="none" w:sz="0" w:space="0" w:color="auto"/>
            <w:right w:val="none" w:sz="0" w:space="0" w:color="auto"/>
          </w:divBdr>
        </w:div>
        <w:div w:id="213271597">
          <w:marLeft w:val="1800"/>
          <w:marRight w:val="0"/>
          <w:marTop w:val="67"/>
          <w:marBottom w:val="0"/>
          <w:divBdr>
            <w:top w:val="none" w:sz="0" w:space="0" w:color="auto"/>
            <w:left w:val="none" w:sz="0" w:space="0" w:color="auto"/>
            <w:bottom w:val="none" w:sz="0" w:space="0" w:color="auto"/>
            <w:right w:val="none" w:sz="0" w:space="0" w:color="auto"/>
          </w:divBdr>
        </w:div>
        <w:div w:id="452095348">
          <w:marLeft w:val="1800"/>
          <w:marRight w:val="0"/>
          <w:marTop w:val="67"/>
          <w:marBottom w:val="0"/>
          <w:divBdr>
            <w:top w:val="none" w:sz="0" w:space="0" w:color="auto"/>
            <w:left w:val="none" w:sz="0" w:space="0" w:color="auto"/>
            <w:bottom w:val="none" w:sz="0" w:space="0" w:color="auto"/>
            <w:right w:val="none" w:sz="0" w:space="0" w:color="auto"/>
          </w:divBdr>
        </w:div>
        <w:div w:id="514541550">
          <w:marLeft w:val="2520"/>
          <w:marRight w:val="0"/>
          <w:marTop w:val="53"/>
          <w:marBottom w:val="0"/>
          <w:divBdr>
            <w:top w:val="none" w:sz="0" w:space="0" w:color="auto"/>
            <w:left w:val="none" w:sz="0" w:space="0" w:color="auto"/>
            <w:bottom w:val="none" w:sz="0" w:space="0" w:color="auto"/>
            <w:right w:val="none" w:sz="0" w:space="0" w:color="auto"/>
          </w:divBdr>
        </w:div>
        <w:div w:id="517816049">
          <w:marLeft w:val="3240"/>
          <w:marRight w:val="0"/>
          <w:marTop w:val="53"/>
          <w:marBottom w:val="0"/>
          <w:divBdr>
            <w:top w:val="none" w:sz="0" w:space="0" w:color="auto"/>
            <w:left w:val="none" w:sz="0" w:space="0" w:color="auto"/>
            <w:bottom w:val="none" w:sz="0" w:space="0" w:color="auto"/>
            <w:right w:val="none" w:sz="0" w:space="0" w:color="auto"/>
          </w:divBdr>
        </w:div>
        <w:div w:id="590314270">
          <w:marLeft w:val="1800"/>
          <w:marRight w:val="0"/>
          <w:marTop w:val="67"/>
          <w:marBottom w:val="0"/>
          <w:divBdr>
            <w:top w:val="none" w:sz="0" w:space="0" w:color="auto"/>
            <w:left w:val="none" w:sz="0" w:space="0" w:color="auto"/>
            <w:bottom w:val="none" w:sz="0" w:space="0" w:color="auto"/>
            <w:right w:val="none" w:sz="0" w:space="0" w:color="auto"/>
          </w:divBdr>
        </w:div>
        <w:div w:id="688724247">
          <w:marLeft w:val="3240"/>
          <w:marRight w:val="0"/>
          <w:marTop w:val="53"/>
          <w:marBottom w:val="0"/>
          <w:divBdr>
            <w:top w:val="none" w:sz="0" w:space="0" w:color="auto"/>
            <w:left w:val="none" w:sz="0" w:space="0" w:color="auto"/>
            <w:bottom w:val="none" w:sz="0" w:space="0" w:color="auto"/>
            <w:right w:val="none" w:sz="0" w:space="0" w:color="auto"/>
          </w:divBdr>
        </w:div>
        <w:div w:id="729425447">
          <w:marLeft w:val="2520"/>
          <w:marRight w:val="0"/>
          <w:marTop w:val="53"/>
          <w:marBottom w:val="0"/>
          <w:divBdr>
            <w:top w:val="none" w:sz="0" w:space="0" w:color="auto"/>
            <w:left w:val="none" w:sz="0" w:space="0" w:color="auto"/>
            <w:bottom w:val="none" w:sz="0" w:space="0" w:color="auto"/>
            <w:right w:val="none" w:sz="0" w:space="0" w:color="auto"/>
          </w:divBdr>
        </w:div>
        <w:div w:id="825974711">
          <w:marLeft w:val="2520"/>
          <w:marRight w:val="0"/>
          <w:marTop w:val="53"/>
          <w:marBottom w:val="0"/>
          <w:divBdr>
            <w:top w:val="none" w:sz="0" w:space="0" w:color="auto"/>
            <w:left w:val="none" w:sz="0" w:space="0" w:color="auto"/>
            <w:bottom w:val="none" w:sz="0" w:space="0" w:color="auto"/>
            <w:right w:val="none" w:sz="0" w:space="0" w:color="auto"/>
          </w:divBdr>
        </w:div>
        <w:div w:id="932780847">
          <w:marLeft w:val="2520"/>
          <w:marRight w:val="0"/>
          <w:marTop w:val="53"/>
          <w:marBottom w:val="0"/>
          <w:divBdr>
            <w:top w:val="none" w:sz="0" w:space="0" w:color="auto"/>
            <w:left w:val="none" w:sz="0" w:space="0" w:color="auto"/>
            <w:bottom w:val="none" w:sz="0" w:space="0" w:color="auto"/>
            <w:right w:val="none" w:sz="0" w:space="0" w:color="auto"/>
          </w:divBdr>
        </w:div>
        <w:div w:id="1065370631">
          <w:marLeft w:val="547"/>
          <w:marRight w:val="0"/>
          <w:marTop w:val="96"/>
          <w:marBottom w:val="0"/>
          <w:divBdr>
            <w:top w:val="none" w:sz="0" w:space="0" w:color="auto"/>
            <w:left w:val="none" w:sz="0" w:space="0" w:color="auto"/>
            <w:bottom w:val="none" w:sz="0" w:space="0" w:color="auto"/>
            <w:right w:val="none" w:sz="0" w:space="0" w:color="auto"/>
          </w:divBdr>
        </w:div>
        <w:div w:id="1108967018">
          <w:marLeft w:val="2520"/>
          <w:marRight w:val="0"/>
          <w:marTop w:val="53"/>
          <w:marBottom w:val="0"/>
          <w:divBdr>
            <w:top w:val="none" w:sz="0" w:space="0" w:color="auto"/>
            <w:left w:val="none" w:sz="0" w:space="0" w:color="auto"/>
            <w:bottom w:val="none" w:sz="0" w:space="0" w:color="auto"/>
            <w:right w:val="none" w:sz="0" w:space="0" w:color="auto"/>
          </w:divBdr>
        </w:div>
        <w:div w:id="1212621521">
          <w:marLeft w:val="3240"/>
          <w:marRight w:val="0"/>
          <w:marTop w:val="53"/>
          <w:marBottom w:val="0"/>
          <w:divBdr>
            <w:top w:val="none" w:sz="0" w:space="0" w:color="auto"/>
            <w:left w:val="none" w:sz="0" w:space="0" w:color="auto"/>
            <w:bottom w:val="none" w:sz="0" w:space="0" w:color="auto"/>
            <w:right w:val="none" w:sz="0" w:space="0" w:color="auto"/>
          </w:divBdr>
        </w:div>
        <w:div w:id="1216703460">
          <w:marLeft w:val="2520"/>
          <w:marRight w:val="0"/>
          <w:marTop w:val="53"/>
          <w:marBottom w:val="0"/>
          <w:divBdr>
            <w:top w:val="none" w:sz="0" w:space="0" w:color="auto"/>
            <w:left w:val="none" w:sz="0" w:space="0" w:color="auto"/>
            <w:bottom w:val="none" w:sz="0" w:space="0" w:color="auto"/>
            <w:right w:val="none" w:sz="0" w:space="0" w:color="auto"/>
          </w:divBdr>
        </w:div>
        <w:div w:id="1289900230">
          <w:marLeft w:val="2520"/>
          <w:marRight w:val="0"/>
          <w:marTop w:val="53"/>
          <w:marBottom w:val="0"/>
          <w:divBdr>
            <w:top w:val="none" w:sz="0" w:space="0" w:color="auto"/>
            <w:left w:val="none" w:sz="0" w:space="0" w:color="auto"/>
            <w:bottom w:val="none" w:sz="0" w:space="0" w:color="auto"/>
            <w:right w:val="none" w:sz="0" w:space="0" w:color="auto"/>
          </w:divBdr>
        </w:div>
        <w:div w:id="1357344957">
          <w:marLeft w:val="1800"/>
          <w:marRight w:val="0"/>
          <w:marTop w:val="67"/>
          <w:marBottom w:val="0"/>
          <w:divBdr>
            <w:top w:val="none" w:sz="0" w:space="0" w:color="auto"/>
            <w:left w:val="none" w:sz="0" w:space="0" w:color="auto"/>
            <w:bottom w:val="none" w:sz="0" w:space="0" w:color="auto"/>
            <w:right w:val="none" w:sz="0" w:space="0" w:color="auto"/>
          </w:divBdr>
        </w:div>
        <w:div w:id="1365862122">
          <w:marLeft w:val="1800"/>
          <w:marRight w:val="0"/>
          <w:marTop w:val="67"/>
          <w:marBottom w:val="0"/>
          <w:divBdr>
            <w:top w:val="none" w:sz="0" w:space="0" w:color="auto"/>
            <w:left w:val="none" w:sz="0" w:space="0" w:color="auto"/>
            <w:bottom w:val="none" w:sz="0" w:space="0" w:color="auto"/>
            <w:right w:val="none" w:sz="0" w:space="0" w:color="auto"/>
          </w:divBdr>
        </w:div>
        <w:div w:id="1393040714">
          <w:marLeft w:val="3240"/>
          <w:marRight w:val="0"/>
          <w:marTop w:val="53"/>
          <w:marBottom w:val="0"/>
          <w:divBdr>
            <w:top w:val="none" w:sz="0" w:space="0" w:color="auto"/>
            <w:left w:val="none" w:sz="0" w:space="0" w:color="auto"/>
            <w:bottom w:val="none" w:sz="0" w:space="0" w:color="auto"/>
            <w:right w:val="none" w:sz="0" w:space="0" w:color="auto"/>
          </w:divBdr>
        </w:div>
        <w:div w:id="1453091503">
          <w:marLeft w:val="3240"/>
          <w:marRight w:val="0"/>
          <w:marTop w:val="53"/>
          <w:marBottom w:val="0"/>
          <w:divBdr>
            <w:top w:val="none" w:sz="0" w:space="0" w:color="auto"/>
            <w:left w:val="none" w:sz="0" w:space="0" w:color="auto"/>
            <w:bottom w:val="none" w:sz="0" w:space="0" w:color="auto"/>
            <w:right w:val="none" w:sz="0" w:space="0" w:color="auto"/>
          </w:divBdr>
        </w:div>
        <w:div w:id="1740665766">
          <w:marLeft w:val="1166"/>
          <w:marRight w:val="0"/>
          <w:marTop w:val="82"/>
          <w:marBottom w:val="0"/>
          <w:divBdr>
            <w:top w:val="none" w:sz="0" w:space="0" w:color="auto"/>
            <w:left w:val="none" w:sz="0" w:space="0" w:color="auto"/>
            <w:bottom w:val="none" w:sz="0" w:space="0" w:color="auto"/>
            <w:right w:val="none" w:sz="0" w:space="0" w:color="auto"/>
          </w:divBdr>
        </w:div>
        <w:div w:id="1796605133">
          <w:marLeft w:val="2520"/>
          <w:marRight w:val="0"/>
          <w:marTop w:val="53"/>
          <w:marBottom w:val="0"/>
          <w:divBdr>
            <w:top w:val="none" w:sz="0" w:space="0" w:color="auto"/>
            <w:left w:val="none" w:sz="0" w:space="0" w:color="auto"/>
            <w:bottom w:val="none" w:sz="0" w:space="0" w:color="auto"/>
            <w:right w:val="none" w:sz="0" w:space="0" w:color="auto"/>
          </w:divBdr>
        </w:div>
      </w:divsChild>
    </w:div>
    <w:div w:id="414016578">
      <w:bodyDiv w:val="1"/>
      <w:marLeft w:val="0"/>
      <w:marRight w:val="0"/>
      <w:marTop w:val="0"/>
      <w:marBottom w:val="0"/>
      <w:divBdr>
        <w:top w:val="none" w:sz="0" w:space="0" w:color="auto"/>
        <w:left w:val="none" w:sz="0" w:space="0" w:color="auto"/>
        <w:bottom w:val="none" w:sz="0" w:space="0" w:color="auto"/>
        <w:right w:val="none" w:sz="0" w:space="0" w:color="auto"/>
      </w:divBdr>
      <w:divsChild>
        <w:div w:id="258563086">
          <w:marLeft w:val="360"/>
          <w:marRight w:val="0"/>
          <w:marTop w:val="200"/>
          <w:marBottom w:val="0"/>
          <w:divBdr>
            <w:top w:val="none" w:sz="0" w:space="0" w:color="auto"/>
            <w:left w:val="none" w:sz="0" w:space="0" w:color="auto"/>
            <w:bottom w:val="none" w:sz="0" w:space="0" w:color="auto"/>
            <w:right w:val="none" w:sz="0" w:space="0" w:color="auto"/>
          </w:divBdr>
        </w:div>
      </w:divsChild>
    </w:div>
    <w:div w:id="467283346">
      <w:bodyDiv w:val="1"/>
      <w:marLeft w:val="0"/>
      <w:marRight w:val="0"/>
      <w:marTop w:val="0"/>
      <w:marBottom w:val="0"/>
      <w:divBdr>
        <w:top w:val="none" w:sz="0" w:space="0" w:color="auto"/>
        <w:left w:val="none" w:sz="0" w:space="0" w:color="auto"/>
        <w:bottom w:val="none" w:sz="0" w:space="0" w:color="auto"/>
        <w:right w:val="none" w:sz="0" w:space="0" w:color="auto"/>
      </w:divBdr>
      <w:divsChild>
        <w:div w:id="17004524">
          <w:marLeft w:val="1080"/>
          <w:marRight w:val="0"/>
          <w:marTop w:val="100"/>
          <w:marBottom w:val="0"/>
          <w:divBdr>
            <w:top w:val="none" w:sz="0" w:space="0" w:color="auto"/>
            <w:left w:val="none" w:sz="0" w:space="0" w:color="auto"/>
            <w:bottom w:val="none" w:sz="0" w:space="0" w:color="auto"/>
            <w:right w:val="none" w:sz="0" w:space="0" w:color="auto"/>
          </w:divBdr>
        </w:div>
        <w:div w:id="567959245">
          <w:marLeft w:val="1080"/>
          <w:marRight w:val="0"/>
          <w:marTop w:val="100"/>
          <w:marBottom w:val="0"/>
          <w:divBdr>
            <w:top w:val="none" w:sz="0" w:space="0" w:color="auto"/>
            <w:left w:val="none" w:sz="0" w:space="0" w:color="auto"/>
            <w:bottom w:val="none" w:sz="0" w:space="0" w:color="auto"/>
            <w:right w:val="none" w:sz="0" w:space="0" w:color="auto"/>
          </w:divBdr>
        </w:div>
        <w:div w:id="1142964813">
          <w:marLeft w:val="1080"/>
          <w:marRight w:val="0"/>
          <w:marTop w:val="100"/>
          <w:marBottom w:val="0"/>
          <w:divBdr>
            <w:top w:val="none" w:sz="0" w:space="0" w:color="auto"/>
            <w:left w:val="none" w:sz="0" w:space="0" w:color="auto"/>
            <w:bottom w:val="none" w:sz="0" w:space="0" w:color="auto"/>
            <w:right w:val="none" w:sz="0" w:space="0" w:color="auto"/>
          </w:divBdr>
        </w:div>
      </w:divsChild>
    </w:div>
    <w:div w:id="500435506">
      <w:bodyDiv w:val="1"/>
      <w:marLeft w:val="0"/>
      <w:marRight w:val="0"/>
      <w:marTop w:val="0"/>
      <w:marBottom w:val="0"/>
      <w:divBdr>
        <w:top w:val="none" w:sz="0" w:space="0" w:color="auto"/>
        <w:left w:val="none" w:sz="0" w:space="0" w:color="auto"/>
        <w:bottom w:val="none" w:sz="0" w:space="0" w:color="auto"/>
        <w:right w:val="none" w:sz="0" w:space="0" w:color="auto"/>
      </w:divBdr>
      <w:divsChild>
        <w:div w:id="256251655">
          <w:marLeft w:val="547"/>
          <w:marRight w:val="0"/>
          <w:marTop w:val="0"/>
          <w:marBottom w:val="0"/>
          <w:divBdr>
            <w:top w:val="none" w:sz="0" w:space="0" w:color="auto"/>
            <w:left w:val="none" w:sz="0" w:space="0" w:color="auto"/>
            <w:bottom w:val="none" w:sz="0" w:space="0" w:color="auto"/>
            <w:right w:val="none" w:sz="0" w:space="0" w:color="auto"/>
          </w:divBdr>
        </w:div>
        <w:div w:id="1469393570">
          <w:marLeft w:val="547"/>
          <w:marRight w:val="0"/>
          <w:marTop w:val="0"/>
          <w:marBottom w:val="0"/>
          <w:divBdr>
            <w:top w:val="none" w:sz="0" w:space="0" w:color="auto"/>
            <w:left w:val="none" w:sz="0" w:space="0" w:color="auto"/>
            <w:bottom w:val="none" w:sz="0" w:space="0" w:color="auto"/>
            <w:right w:val="none" w:sz="0" w:space="0" w:color="auto"/>
          </w:divBdr>
        </w:div>
      </w:divsChild>
    </w:div>
    <w:div w:id="523057695">
      <w:bodyDiv w:val="1"/>
      <w:marLeft w:val="0"/>
      <w:marRight w:val="0"/>
      <w:marTop w:val="0"/>
      <w:marBottom w:val="0"/>
      <w:divBdr>
        <w:top w:val="none" w:sz="0" w:space="0" w:color="auto"/>
        <w:left w:val="none" w:sz="0" w:space="0" w:color="auto"/>
        <w:bottom w:val="none" w:sz="0" w:space="0" w:color="auto"/>
        <w:right w:val="none" w:sz="0" w:space="0" w:color="auto"/>
      </w:divBdr>
      <w:divsChild>
        <w:div w:id="646789585">
          <w:marLeft w:val="360"/>
          <w:marRight w:val="0"/>
          <w:marTop w:val="200"/>
          <w:marBottom w:val="0"/>
          <w:divBdr>
            <w:top w:val="none" w:sz="0" w:space="0" w:color="auto"/>
            <w:left w:val="none" w:sz="0" w:space="0" w:color="auto"/>
            <w:bottom w:val="none" w:sz="0" w:space="0" w:color="auto"/>
            <w:right w:val="none" w:sz="0" w:space="0" w:color="auto"/>
          </w:divBdr>
        </w:div>
      </w:divsChild>
    </w:div>
    <w:div w:id="558975333">
      <w:bodyDiv w:val="1"/>
      <w:marLeft w:val="0"/>
      <w:marRight w:val="0"/>
      <w:marTop w:val="0"/>
      <w:marBottom w:val="0"/>
      <w:divBdr>
        <w:top w:val="none" w:sz="0" w:space="0" w:color="auto"/>
        <w:left w:val="none" w:sz="0" w:space="0" w:color="auto"/>
        <w:bottom w:val="none" w:sz="0" w:space="0" w:color="auto"/>
        <w:right w:val="none" w:sz="0" w:space="0" w:color="auto"/>
      </w:divBdr>
    </w:div>
    <w:div w:id="648365140">
      <w:bodyDiv w:val="1"/>
      <w:marLeft w:val="0"/>
      <w:marRight w:val="0"/>
      <w:marTop w:val="0"/>
      <w:marBottom w:val="0"/>
      <w:divBdr>
        <w:top w:val="none" w:sz="0" w:space="0" w:color="auto"/>
        <w:left w:val="none" w:sz="0" w:space="0" w:color="auto"/>
        <w:bottom w:val="none" w:sz="0" w:space="0" w:color="auto"/>
        <w:right w:val="none" w:sz="0" w:space="0" w:color="auto"/>
      </w:divBdr>
      <w:divsChild>
        <w:div w:id="2977612">
          <w:marLeft w:val="1166"/>
          <w:marRight w:val="0"/>
          <w:marTop w:val="134"/>
          <w:marBottom w:val="0"/>
          <w:divBdr>
            <w:top w:val="none" w:sz="0" w:space="0" w:color="auto"/>
            <w:left w:val="none" w:sz="0" w:space="0" w:color="auto"/>
            <w:bottom w:val="none" w:sz="0" w:space="0" w:color="auto"/>
            <w:right w:val="none" w:sz="0" w:space="0" w:color="auto"/>
          </w:divBdr>
        </w:div>
        <w:div w:id="588194476">
          <w:marLeft w:val="547"/>
          <w:marRight w:val="0"/>
          <w:marTop w:val="154"/>
          <w:marBottom w:val="0"/>
          <w:divBdr>
            <w:top w:val="none" w:sz="0" w:space="0" w:color="auto"/>
            <w:left w:val="none" w:sz="0" w:space="0" w:color="auto"/>
            <w:bottom w:val="none" w:sz="0" w:space="0" w:color="auto"/>
            <w:right w:val="none" w:sz="0" w:space="0" w:color="auto"/>
          </w:divBdr>
        </w:div>
        <w:div w:id="913902894">
          <w:marLeft w:val="1166"/>
          <w:marRight w:val="0"/>
          <w:marTop w:val="134"/>
          <w:marBottom w:val="0"/>
          <w:divBdr>
            <w:top w:val="none" w:sz="0" w:space="0" w:color="auto"/>
            <w:left w:val="none" w:sz="0" w:space="0" w:color="auto"/>
            <w:bottom w:val="none" w:sz="0" w:space="0" w:color="auto"/>
            <w:right w:val="none" w:sz="0" w:space="0" w:color="auto"/>
          </w:divBdr>
        </w:div>
        <w:div w:id="969433268">
          <w:marLeft w:val="1166"/>
          <w:marRight w:val="0"/>
          <w:marTop w:val="134"/>
          <w:marBottom w:val="0"/>
          <w:divBdr>
            <w:top w:val="none" w:sz="0" w:space="0" w:color="auto"/>
            <w:left w:val="none" w:sz="0" w:space="0" w:color="auto"/>
            <w:bottom w:val="none" w:sz="0" w:space="0" w:color="auto"/>
            <w:right w:val="none" w:sz="0" w:space="0" w:color="auto"/>
          </w:divBdr>
        </w:div>
      </w:divsChild>
    </w:div>
    <w:div w:id="674498007">
      <w:bodyDiv w:val="1"/>
      <w:marLeft w:val="0"/>
      <w:marRight w:val="0"/>
      <w:marTop w:val="0"/>
      <w:marBottom w:val="0"/>
      <w:divBdr>
        <w:top w:val="none" w:sz="0" w:space="0" w:color="auto"/>
        <w:left w:val="none" w:sz="0" w:space="0" w:color="auto"/>
        <w:bottom w:val="none" w:sz="0" w:space="0" w:color="auto"/>
        <w:right w:val="none" w:sz="0" w:space="0" w:color="auto"/>
      </w:divBdr>
      <w:divsChild>
        <w:div w:id="8024503">
          <w:marLeft w:val="1800"/>
          <w:marRight w:val="0"/>
          <w:marTop w:val="67"/>
          <w:marBottom w:val="0"/>
          <w:divBdr>
            <w:top w:val="none" w:sz="0" w:space="0" w:color="auto"/>
            <w:left w:val="none" w:sz="0" w:space="0" w:color="auto"/>
            <w:bottom w:val="none" w:sz="0" w:space="0" w:color="auto"/>
            <w:right w:val="none" w:sz="0" w:space="0" w:color="auto"/>
          </w:divBdr>
        </w:div>
        <w:div w:id="36707894">
          <w:marLeft w:val="1800"/>
          <w:marRight w:val="0"/>
          <w:marTop w:val="67"/>
          <w:marBottom w:val="0"/>
          <w:divBdr>
            <w:top w:val="none" w:sz="0" w:space="0" w:color="auto"/>
            <w:left w:val="none" w:sz="0" w:space="0" w:color="auto"/>
            <w:bottom w:val="none" w:sz="0" w:space="0" w:color="auto"/>
            <w:right w:val="none" w:sz="0" w:space="0" w:color="auto"/>
          </w:divBdr>
        </w:div>
        <w:div w:id="87387866">
          <w:marLeft w:val="2520"/>
          <w:marRight w:val="0"/>
          <w:marTop w:val="58"/>
          <w:marBottom w:val="0"/>
          <w:divBdr>
            <w:top w:val="none" w:sz="0" w:space="0" w:color="auto"/>
            <w:left w:val="none" w:sz="0" w:space="0" w:color="auto"/>
            <w:bottom w:val="none" w:sz="0" w:space="0" w:color="auto"/>
            <w:right w:val="none" w:sz="0" w:space="0" w:color="auto"/>
          </w:divBdr>
        </w:div>
        <w:div w:id="102308814">
          <w:marLeft w:val="1800"/>
          <w:marRight w:val="0"/>
          <w:marTop w:val="67"/>
          <w:marBottom w:val="0"/>
          <w:divBdr>
            <w:top w:val="none" w:sz="0" w:space="0" w:color="auto"/>
            <w:left w:val="none" w:sz="0" w:space="0" w:color="auto"/>
            <w:bottom w:val="none" w:sz="0" w:space="0" w:color="auto"/>
            <w:right w:val="none" w:sz="0" w:space="0" w:color="auto"/>
          </w:divBdr>
        </w:div>
        <w:div w:id="107966435">
          <w:marLeft w:val="3240"/>
          <w:marRight w:val="0"/>
          <w:marTop w:val="53"/>
          <w:marBottom w:val="0"/>
          <w:divBdr>
            <w:top w:val="none" w:sz="0" w:space="0" w:color="auto"/>
            <w:left w:val="none" w:sz="0" w:space="0" w:color="auto"/>
            <w:bottom w:val="none" w:sz="0" w:space="0" w:color="auto"/>
            <w:right w:val="none" w:sz="0" w:space="0" w:color="auto"/>
          </w:divBdr>
        </w:div>
        <w:div w:id="299313181">
          <w:marLeft w:val="3067"/>
          <w:marRight w:val="0"/>
          <w:marTop w:val="48"/>
          <w:marBottom w:val="0"/>
          <w:divBdr>
            <w:top w:val="none" w:sz="0" w:space="0" w:color="auto"/>
            <w:left w:val="none" w:sz="0" w:space="0" w:color="auto"/>
            <w:bottom w:val="none" w:sz="0" w:space="0" w:color="auto"/>
            <w:right w:val="none" w:sz="0" w:space="0" w:color="auto"/>
          </w:divBdr>
        </w:div>
        <w:div w:id="352997141">
          <w:marLeft w:val="3240"/>
          <w:marRight w:val="0"/>
          <w:marTop w:val="53"/>
          <w:marBottom w:val="0"/>
          <w:divBdr>
            <w:top w:val="none" w:sz="0" w:space="0" w:color="auto"/>
            <w:left w:val="none" w:sz="0" w:space="0" w:color="auto"/>
            <w:bottom w:val="none" w:sz="0" w:space="0" w:color="auto"/>
            <w:right w:val="none" w:sz="0" w:space="0" w:color="auto"/>
          </w:divBdr>
        </w:div>
        <w:div w:id="393741036">
          <w:marLeft w:val="1166"/>
          <w:marRight w:val="0"/>
          <w:marTop w:val="82"/>
          <w:marBottom w:val="0"/>
          <w:divBdr>
            <w:top w:val="none" w:sz="0" w:space="0" w:color="auto"/>
            <w:left w:val="none" w:sz="0" w:space="0" w:color="auto"/>
            <w:bottom w:val="none" w:sz="0" w:space="0" w:color="auto"/>
            <w:right w:val="none" w:sz="0" w:space="0" w:color="auto"/>
          </w:divBdr>
        </w:div>
        <w:div w:id="460613245">
          <w:marLeft w:val="1800"/>
          <w:marRight w:val="0"/>
          <w:marTop w:val="67"/>
          <w:marBottom w:val="0"/>
          <w:divBdr>
            <w:top w:val="none" w:sz="0" w:space="0" w:color="auto"/>
            <w:left w:val="none" w:sz="0" w:space="0" w:color="auto"/>
            <w:bottom w:val="none" w:sz="0" w:space="0" w:color="auto"/>
            <w:right w:val="none" w:sz="0" w:space="0" w:color="auto"/>
          </w:divBdr>
        </w:div>
        <w:div w:id="483543171">
          <w:marLeft w:val="3240"/>
          <w:marRight w:val="0"/>
          <w:marTop w:val="53"/>
          <w:marBottom w:val="0"/>
          <w:divBdr>
            <w:top w:val="none" w:sz="0" w:space="0" w:color="auto"/>
            <w:left w:val="none" w:sz="0" w:space="0" w:color="auto"/>
            <w:bottom w:val="none" w:sz="0" w:space="0" w:color="auto"/>
            <w:right w:val="none" w:sz="0" w:space="0" w:color="auto"/>
          </w:divBdr>
        </w:div>
        <w:div w:id="615672537">
          <w:marLeft w:val="1166"/>
          <w:marRight w:val="0"/>
          <w:marTop w:val="82"/>
          <w:marBottom w:val="0"/>
          <w:divBdr>
            <w:top w:val="none" w:sz="0" w:space="0" w:color="auto"/>
            <w:left w:val="none" w:sz="0" w:space="0" w:color="auto"/>
            <w:bottom w:val="none" w:sz="0" w:space="0" w:color="auto"/>
            <w:right w:val="none" w:sz="0" w:space="0" w:color="auto"/>
          </w:divBdr>
        </w:div>
        <w:div w:id="1055396340">
          <w:marLeft w:val="3067"/>
          <w:marRight w:val="0"/>
          <w:marTop w:val="48"/>
          <w:marBottom w:val="0"/>
          <w:divBdr>
            <w:top w:val="none" w:sz="0" w:space="0" w:color="auto"/>
            <w:left w:val="none" w:sz="0" w:space="0" w:color="auto"/>
            <w:bottom w:val="none" w:sz="0" w:space="0" w:color="auto"/>
            <w:right w:val="none" w:sz="0" w:space="0" w:color="auto"/>
          </w:divBdr>
        </w:div>
        <w:div w:id="1075974304">
          <w:marLeft w:val="2520"/>
          <w:marRight w:val="0"/>
          <w:marTop w:val="58"/>
          <w:marBottom w:val="0"/>
          <w:divBdr>
            <w:top w:val="none" w:sz="0" w:space="0" w:color="auto"/>
            <w:left w:val="none" w:sz="0" w:space="0" w:color="auto"/>
            <w:bottom w:val="none" w:sz="0" w:space="0" w:color="auto"/>
            <w:right w:val="none" w:sz="0" w:space="0" w:color="auto"/>
          </w:divBdr>
        </w:div>
        <w:div w:id="1245065753">
          <w:marLeft w:val="2347"/>
          <w:marRight w:val="0"/>
          <w:marTop w:val="53"/>
          <w:marBottom w:val="0"/>
          <w:divBdr>
            <w:top w:val="none" w:sz="0" w:space="0" w:color="auto"/>
            <w:left w:val="none" w:sz="0" w:space="0" w:color="auto"/>
            <w:bottom w:val="none" w:sz="0" w:space="0" w:color="auto"/>
            <w:right w:val="none" w:sz="0" w:space="0" w:color="auto"/>
          </w:divBdr>
        </w:div>
        <w:div w:id="1310744565">
          <w:marLeft w:val="3067"/>
          <w:marRight w:val="0"/>
          <w:marTop w:val="48"/>
          <w:marBottom w:val="0"/>
          <w:divBdr>
            <w:top w:val="none" w:sz="0" w:space="0" w:color="auto"/>
            <w:left w:val="none" w:sz="0" w:space="0" w:color="auto"/>
            <w:bottom w:val="none" w:sz="0" w:space="0" w:color="auto"/>
            <w:right w:val="none" w:sz="0" w:space="0" w:color="auto"/>
          </w:divBdr>
        </w:div>
        <w:div w:id="1571962877">
          <w:marLeft w:val="2520"/>
          <w:marRight w:val="0"/>
          <w:marTop w:val="58"/>
          <w:marBottom w:val="0"/>
          <w:divBdr>
            <w:top w:val="none" w:sz="0" w:space="0" w:color="auto"/>
            <w:left w:val="none" w:sz="0" w:space="0" w:color="auto"/>
            <w:bottom w:val="none" w:sz="0" w:space="0" w:color="auto"/>
            <w:right w:val="none" w:sz="0" w:space="0" w:color="auto"/>
          </w:divBdr>
        </w:div>
        <w:div w:id="1855072496">
          <w:marLeft w:val="1800"/>
          <w:marRight w:val="0"/>
          <w:marTop w:val="67"/>
          <w:marBottom w:val="0"/>
          <w:divBdr>
            <w:top w:val="none" w:sz="0" w:space="0" w:color="auto"/>
            <w:left w:val="none" w:sz="0" w:space="0" w:color="auto"/>
            <w:bottom w:val="none" w:sz="0" w:space="0" w:color="auto"/>
            <w:right w:val="none" w:sz="0" w:space="0" w:color="auto"/>
          </w:divBdr>
        </w:div>
        <w:div w:id="1859856364">
          <w:marLeft w:val="2347"/>
          <w:marRight w:val="0"/>
          <w:marTop w:val="53"/>
          <w:marBottom w:val="0"/>
          <w:divBdr>
            <w:top w:val="none" w:sz="0" w:space="0" w:color="auto"/>
            <w:left w:val="none" w:sz="0" w:space="0" w:color="auto"/>
            <w:bottom w:val="none" w:sz="0" w:space="0" w:color="auto"/>
            <w:right w:val="none" w:sz="0" w:space="0" w:color="auto"/>
          </w:divBdr>
        </w:div>
        <w:div w:id="1927612453">
          <w:marLeft w:val="3240"/>
          <w:marRight w:val="0"/>
          <w:marTop w:val="53"/>
          <w:marBottom w:val="0"/>
          <w:divBdr>
            <w:top w:val="none" w:sz="0" w:space="0" w:color="auto"/>
            <w:left w:val="none" w:sz="0" w:space="0" w:color="auto"/>
            <w:bottom w:val="none" w:sz="0" w:space="0" w:color="auto"/>
            <w:right w:val="none" w:sz="0" w:space="0" w:color="auto"/>
          </w:divBdr>
        </w:div>
        <w:div w:id="1941060565">
          <w:marLeft w:val="1800"/>
          <w:marRight w:val="0"/>
          <w:marTop w:val="67"/>
          <w:marBottom w:val="0"/>
          <w:divBdr>
            <w:top w:val="none" w:sz="0" w:space="0" w:color="auto"/>
            <w:left w:val="none" w:sz="0" w:space="0" w:color="auto"/>
            <w:bottom w:val="none" w:sz="0" w:space="0" w:color="auto"/>
            <w:right w:val="none" w:sz="0" w:space="0" w:color="auto"/>
          </w:divBdr>
        </w:div>
        <w:div w:id="2009017261">
          <w:marLeft w:val="547"/>
          <w:marRight w:val="0"/>
          <w:marTop w:val="96"/>
          <w:marBottom w:val="0"/>
          <w:divBdr>
            <w:top w:val="none" w:sz="0" w:space="0" w:color="auto"/>
            <w:left w:val="none" w:sz="0" w:space="0" w:color="auto"/>
            <w:bottom w:val="none" w:sz="0" w:space="0" w:color="auto"/>
            <w:right w:val="none" w:sz="0" w:space="0" w:color="auto"/>
          </w:divBdr>
        </w:div>
        <w:div w:id="2023236433">
          <w:marLeft w:val="1800"/>
          <w:marRight w:val="0"/>
          <w:marTop w:val="67"/>
          <w:marBottom w:val="0"/>
          <w:divBdr>
            <w:top w:val="none" w:sz="0" w:space="0" w:color="auto"/>
            <w:left w:val="none" w:sz="0" w:space="0" w:color="auto"/>
            <w:bottom w:val="none" w:sz="0" w:space="0" w:color="auto"/>
            <w:right w:val="none" w:sz="0" w:space="0" w:color="auto"/>
          </w:divBdr>
        </w:div>
      </w:divsChild>
    </w:div>
    <w:div w:id="705254026">
      <w:bodyDiv w:val="1"/>
      <w:marLeft w:val="0"/>
      <w:marRight w:val="0"/>
      <w:marTop w:val="0"/>
      <w:marBottom w:val="0"/>
      <w:divBdr>
        <w:top w:val="none" w:sz="0" w:space="0" w:color="auto"/>
        <w:left w:val="none" w:sz="0" w:space="0" w:color="auto"/>
        <w:bottom w:val="none" w:sz="0" w:space="0" w:color="auto"/>
        <w:right w:val="none" w:sz="0" w:space="0" w:color="auto"/>
      </w:divBdr>
      <w:divsChild>
        <w:div w:id="58796933">
          <w:marLeft w:val="1080"/>
          <w:marRight w:val="0"/>
          <w:marTop w:val="100"/>
          <w:marBottom w:val="0"/>
          <w:divBdr>
            <w:top w:val="none" w:sz="0" w:space="0" w:color="auto"/>
            <w:left w:val="none" w:sz="0" w:space="0" w:color="auto"/>
            <w:bottom w:val="none" w:sz="0" w:space="0" w:color="auto"/>
            <w:right w:val="none" w:sz="0" w:space="0" w:color="auto"/>
          </w:divBdr>
        </w:div>
        <w:div w:id="212890333">
          <w:marLeft w:val="1080"/>
          <w:marRight w:val="0"/>
          <w:marTop w:val="100"/>
          <w:marBottom w:val="0"/>
          <w:divBdr>
            <w:top w:val="none" w:sz="0" w:space="0" w:color="auto"/>
            <w:left w:val="none" w:sz="0" w:space="0" w:color="auto"/>
            <w:bottom w:val="none" w:sz="0" w:space="0" w:color="auto"/>
            <w:right w:val="none" w:sz="0" w:space="0" w:color="auto"/>
          </w:divBdr>
        </w:div>
        <w:div w:id="362099746">
          <w:marLeft w:val="1080"/>
          <w:marRight w:val="0"/>
          <w:marTop w:val="100"/>
          <w:marBottom w:val="0"/>
          <w:divBdr>
            <w:top w:val="none" w:sz="0" w:space="0" w:color="auto"/>
            <w:left w:val="none" w:sz="0" w:space="0" w:color="auto"/>
            <w:bottom w:val="none" w:sz="0" w:space="0" w:color="auto"/>
            <w:right w:val="none" w:sz="0" w:space="0" w:color="auto"/>
          </w:divBdr>
        </w:div>
        <w:div w:id="898515462">
          <w:marLeft w:val="1080"/>
          <w:marRight w:val="0"/>
          <w:marTop w:val="100"/>
          <w:marBottom w:val="0"/>
          <w:divBdr>
            <w:top w:val="none" w:sz="0" w:space="0" w:color="auto"/>
            <w:left w:val="none" w:sz="0" w:space="0" w:color="auto"/>
            <w:bottom w:val="none" w:sz="0" w:space="0" w:color="auto"/>
            <w:right w:val="none" w:sz="0" w:space="0" w:color="auto"/>
          </w:divBdr>
        </w:div>
      </w:divsChild>
    </w:div>
    <w:div w:id="708724955">
      <w:bodyDiv w:val="1"/>
      <w:marLeft w:val="0"/>
      <w:marRight w:val="0"/>
      <w:marTop w:val="0"/>
      <w:marBottom w:val="0"/>
      <w:divBdr>
        <w:top w:val="none" w:sz="0" w:space="0" w:color="auto"/>
        <w:left w:val="none" w:sz="0" w:space="0" w:color="auto"/>
        <w:bottom w:val="none" w:sz="0" w:space="0" w:color="auto"/>
        <w:right w:val="none" w:sz="0" w:space="0" w:color="auto"/>
      </w:divBdr>
      <w:divsChild>
        <w:div w:id="186795840">
          <w:marLeft w:val="1166"/>
          <w:marRight w:val="0"/>
          <w:marTop w:val="106"/>
          <w:marBottom w:val="0"/>
          <w:divBdr>
            <w:top w:val="none" w:sz="0" w:space="0" w:color="auto"/>
            <w:left w:val="none" w:sz="0" w:space="0" w:color="auto"/>
            <w:bottom w:val="none" w:sz="0" w:space="0" w:color="auto"/>
            <w:right w:val="none" w:sz="0" w:space="0" w:color="auto"/>
          </w:divBdr>
        </w:div>
        <w:div w:id="1005939879">
          <w:marLeft w:val="1166"/>
          <w:marRight w:val="0"/>
          <w:marTop w:val="106"/>
          <w:marBottom w:val="0"/>
          <w:divBdr>
            <w:top w:val="none" w:sz="0" w:space="0" w:color="auto"/>
            <w:left w:val="none" w:sz="0" w:space="0" w:color="auto"/>
            <w:bottom w:val="none" w:sz="0" w:space="0" w:color="auto"/>
            <w:right w:val="none" w:sz="0" w:space="0" w:color="auto"/>
          </w:divBdr>
        </w:div>
        <w:div w:id="1163396845">
          <w:marLeft w:val="1800"/>
          <w:marRight w:val="0"/>
          <w:marTop w:val="91"/>
          <w:marBottom w:val="0"/>
          <w:divBdr>
            <w:top w:val="none" w:sz="0" w:space="0" w:color="auto"/>
            <w:left w:val="none" w:sz="0" w:space="0" w:color="auto"/>
            <w:bottom w:val="none" w:sz="0" w:space="0" w:color="auto"/>
            <w:right w:val="none" w:sz="0" w:space="0" w:color="auto"/>
          </w:divBdr>
        </w:div>
        <w:div w:id="1615551419">
          <w:marLeft w:val="1166"/>
          <w:marRight w:val="0"/>
          <w:marTop w:val="106"/>
          <w:marBottom w:val="0"/>
          <w:divBdr>
            <w:top w:val="none" w:sz="0" w:space="0" w:color="auto"/>
            <w:left w:val="none" w:sz="0" w:space="0" w:color="auto"/>
            <w:bottom w:val="none" w:sz="0" w:space="0" w:color="auto"/>
            <w:right w:val="none" w:sz="0" w:space="0" w:color="auto"/>
          </w:divBdr>
        </w:div>
        <w:div w:id="1765224320">
          <w:marLeft w:val="1166"/>
          <w:marRight w:val="0"/>
          <w:marTop w:val="106"/>
          <w:marBottom w:val="0"/>
          <w:divBdr>
            <w:top w:val="none" w:sz="0" w:space="0" w:color="auto"/>
            <w:left w:val="none" w:sz="0" w:space="0" w:color="auto"/>
            <w:bottom w:val="none" w:sz="0" w:space="0" w:color="auto"/>
            <w:right w:val="none" w:sz="0" w:space="0" w:color="auto"/>
          </w:divBdr>
        </w:div>
        <w:div w:id="2062291655">
          <w:marLeft w:val="1800"/>
          <w:marRight w:val="0"/>
          <w:marTop w:val="91"/>
          <w:marBottom w:val="0"/>
          <w:divBdr>
            <w:top w:val="none" w:sz="0" w:space="0" w:color="auto"/>
            <w:left w:val="none" w:sz="0" w:space="0" w:color="auto"/>
            <w:bottom w:val="none" w:sz="0" w:space="0" w:color="auto"/>
            <w:right w:val="none" w:sz="0" w:space="0" w:color="auto"/>
          </w:divBdr>
        </w:div>
      </w:divsChild>
    </w:div>
    <w:div w:id="732122405">
      <w:bodyDiv w:val="1"/>
      <w:marLeft w:val="0"/>
      <w:marRight w:val="0"/>
      <w:marTop w:val="0"/>
      <w:marBottom w:val="0"/>
      <w:divBdr>
        <w:top w:val="none" w:sz="0" w:space="0" w:color="auto"/>
        <w:left w:val="none" w:sz="0" w:space="0" w:color="auto"/>
        <w:bottom w:val="none" w:sz="0" w:space="0" w:color="auto"/>
        <w:right w:val="none" w:sz="0" w:space="0" w:color="auto"/>
      </w:divBdr>
    </w:div>
    <w:div w:id="734355216">
      <w:bodyDiv w:val="1"/>
      <w:marLeft w:val="0"/>
      <w:marRight w:val="0"/>
      <w:marTop w:val="0"/>
      <w:marBottom w:val="0"/>
      <w:divBdr>
        <w:top w:val="none" w:sz="0" w:space="0" w:color="auto"/>
        <w:left w:val="none" w:sz="0" w:space="0" w:color="auto"/>
        <w:bottom w:val="none" w:sz="0" w:space="0" w:color="auto"/>
        <w:right w:val="none" w:sz="0" w:space="0" w:color="auto"/>
      </w:divBdr>
    </w:div>
    <w:div w:id="740951997">
      <w:bodyDiv w:val="1"/>
      <w:marLeft w:val="0"/>
      <w:marRight w:val="0"/>
      <w:marTop w:val="0"/>
      <w:marBottom w:val="0"/>
      <w:divBdr>
        <w:top w:val="none" w:sz="0" w:space="0" w:color="auto"/>
        <w:left w:val="none" w:sz="0" w:space="0" w:color="auto"/>
        <w:bottom w:val="none" w:sz="0" w:space="0" w:color="auto"/>
        <w:right w:val="none" w:sz="0" w:space="0" w:color="auto"/>
      </w:divBdr>
      <w:divsChild>
        <w:div w:id="428964507">
          <w:marLeft w:val="547"/>
          <w:marRight w:val="0"/>
          <w:marTop w:val="120"/>
          <w:marBottom w:val="0"/>
          <w:divBdr>
            <w:top w:val="none" w:sz="0" w:space="0" w:color="auto"/>
            <w:left w:val="none" w:sz="0" w:space="0" w:color="auto"/>
            <w:bottom w:val="none" w:sz="0" w:space="0" w:color="auto"/>
            <w:right w:val="none" w:sz="0" w:space="0" w:color="auto"/>
          </w:divBdr>
        </w:div>
      </w:divsChild>
    </w:div>
    <w:div w:id="762072050">
      <w:bodyDiv w:val="1"/>
      <w:marLeft w:val="0"/>
      <w:marRight w:val="0"/>
      <w:marTop w:val="0"/>
      <w:marBottom w:val="0"/>
      <w:divBdr>
        <w:top w:val="none" w:sz="0" w:space="0" w:color="auto"/>
        <w:left w:val="none" w:sz="0" w:space="0" w:color="auto"/>
        <w:bottom w:val="none" w:sz="0" w:space="0" w:color="auto"/>
        <w:right w:val="none" w:sz="0" w:space="0" w:color="auto"/>
      </w:divBdr>
    </w:div>
    <w:div w:id="788820922">
      <w:bodyDiv w:val="1"/>
      <w:marLeft w:val="0"/>
      <w:marRight w:val="0"/>
      <w:marTop w:val="0"/>
      <w:marBottom w:val="0"/>
      <w:divBdr>
        <w:top w:val="none" w:sz="0" w:space="0" w:color="auto"/>
        <w:left w:val="none" w:sz="0" w:space="0" w:color="auto"/>
        <w:bottom w:val="none" w:sz="0" w:space="0" w:color="auto"/>
        <w:right w:val="none" w:sz="0" w:space="0" w:color="auto"/>
      </w:divBdr>
      <w:divsChild>
        <w:div w:id="617222124">
          <w:marLeft w:val="1080"/>
          <w:marRight w:val="0"/>
          <w:marTop w:val="100"/>
          <w:marBottom w:val="0"/>
          <w:divBdr>
            <w:top w:val="none" w:sz="0" w:space="0" w:color="auto"/>
            <w:left w:val="none" w:sz="0" w:space="0" w:color="auto"/>
            <w:bottom w:val="none" w:sz="0" w:space="0" w:color="auto"/>
            <w:right w:val="none" w:sz="0" w:space="0" w:color="auto"/>
          </w:divBdr>
        </w:div>
        <w:div w:id="1621183534">
          <w:marLeft w:val="1080"/>
          <w:marRight w:val="0"/>
          <w:marTop w:val="100"/>
          <w:marBottom w:val="0"/>
          <w:divBdr>
            <w:top w:val="none" w:sz="0" w:space="0" w:color="auto"/>
            <w:left w:val="none" w:sz="0" w:space="0" w:color="auto"/>
            <w:bottom w:val="none" w:sz="0" w:space="0" w:color="auto"/>
            <w:right w:val="none" w:sz="0" w:space="0" w:color="auto"/>
          </w:divBdr>
        </w:div>
      </w:divsChild>
    </w:div>
    <w:div w:id="838692909">
      <w:bodyDiv w:val="1"/>
      <w:marLeft w:val="0"/>
      <w:marRight w:val="0"/>
      <w:marTop w:val="0"/>
      <w:marBottom w:val="0"/>
      <w:divBdr>
        <w:top w:val="none" w:sz="0" w:space="0" w:color="auto"/>
        <w:left w:val="none" w:sz="0" w:space="0" w:color="auto"/>
        <w:bottom w:val="none" w:sz="0" w:space="0" w:color="auto"/>
        <w:right w:val="none" w:sz="0" w:space="0" w:color="auto"/>
      </w:divBdr>
      <w:divsChild>
        <w:div w:id="895315376">
          <w:marLeft w:val="1080"/>
          <w:marRight w:val="0"/>
          <w:marTop w:val="100"/>
          <w:marBottom w:val="0"/>
          <w:divBdr>
            <w:top w:val="none" w:sz="0" w:space="0" w:color="auto"/>
            <w:left w:val="none" w:sz="0" w:space="0" w:color="auto"/>
            <w:bottom w:val="none" w:sz="0" w:space="0" w:color="auto"/>
            <w:right w:val="none" w:sz="0" w:space="0" w:color="auto"/>
          </w:divBdr>
        </w:div>
        <w:div w:id="1282222022">
          <w:marLeft w:val="1080"/>
          <w:marRight w:val="0"/>
          <w:marTop w:val="100"/>
          <w:marBottom w:val="0"/>
          <w:divBdr>
            <w:top w:val="none" w:sz="0" w:space="0" w:color="auto"/>
            <w:left w:val="none" w:sz="0" w:space="0" w:color="auto"/>
            <w:bottom w:val="none" w:sz="0" w:space="0" w:color="auto"/>
            <w:right w:val="none" w:sz="0" w:space="0" w:color="auto"/>
          </w:divBdr>
        </w:div>
      </w:divsChild>
    </w:div>
    <w:div w:id="961619800">
      <w:bodyDiv w:val="1"/>
      <w:marLeft w:val="0"/>
      <w:marRight w:val="0"/>
      <w:marTop w:val="0"/>
      <w:marBottom w:val="0"/>
      <w:divBdr>
        <w:top w:val="none" w:sz="0" w:space="0" w:color="auto"/>
        <w:left w:val="none" w:sz="0" w:space="0" w:color="auto"/>
        <w:bottom w:val="none" w:sz="0" w:space="0" w:color="auto"/>
        <w:right w:val="none" w:sz="0" w:space="0" w:color="auto"/>
      </w:divBdr>
    </w:div>
    <w:div w:id="979185974">
      <w:bodyDiv w:val="1"/>
      <w:marLeft w:val="0"/>
      <w:marRight w:val="0"/>
      <w:marTop w:val="0"/>
      <w:marBottom w:val="0"/>
      <w:divBdr>
        <w:top w:val="none" w:sz="0" w:space="0" w:color="auto"/>
        <w:left w:val="none" w:sz="0" w:space="0" w:color="auto"/>
        <w:bottom w:val="none" w:sz="0" w:space="0" w:color="auto"/>
        <w:right w:val="none" w:sz="0" w:space="0" w:color="auto"/>
      </w:divBdr>
    </w:div>
    <w:div w:id="1009675458">
      <w:bodyDiv w:val="1"/>
      <w:marLeft w:val="0"/>
      <w:marRight w:val="0"/>
      <w:marTop w:val="0"/>
      <w:marBottom w:val="0"/>
      <w:divBdr>
        <w:top w:val="none" w:sz="0" w:space="0" w:color="auto"/>
        <w:left w:val="none" w:sz="0" w:space="0" w:color="auto"/>
        <w:bottom w:val="none" w:sz="0" w:space="0" w:color="auto"/>
        <w:right w:val="none" w:sz="0" w:space="0" w:color="auto"/>
      </w:divBdr>
      <w:divsChild>
        <w:div w:id="101271475">
          <w:marLeft w:val="1800"/>
          <w:marRight w:val="0"/>
          <w:marTop w:val="100"/>
          <w:marBottom w:val="0"/>
          <w:divBdr>
            <w:top w:val="none" w:sz="0" w:space="0" w:color="auto"/>
            <w:left w:val="none" w:sz="0" w:space="0" w:color="auto"/>
            <w:bottom w:val="none" w:sz="0" w:space="0" w:color="auto"/>
            <w:right w:val="none" w:sz="0" w:space="0" w:color="auto"/>
          </w:divBdr>
        </w:div>
        <w:div w:id="534924115">
          <w:marLeft w:val="1080"/>
          <w:marRight w:val="0"/>
          <w:marTop w:val="100"/>
          <w:marBottom w:val="0"/>
          <w:divBdr>
            <w:top w:val="none" w:sz="0" w:space="0" w:color="auto"/>
            <w:left w:val="none" w:sz="0" w:space="0" w:color="auto"/>
            <w:bottom w:val="none" w:sz="0" w:space="0" w:color="auto"/>
            <w:right w:val="none" w:sz="0" w:space="0" w:color="auto"/>
          </w:divBdr>
        </w:div>
        <w:div w:id="600454080">
          <w:marLeft w:val="1080"/>
          <w:marRight w:val="0"/>
          <w:marTop w:val="100"/>
          <w:marBottom w:val="0"/>
          <w:divBdr>
            <w:top w:val="none" w:sz="0" w:space="0" w:color="auto"/>
            <w:left w:val="none" w:sz="0" w:space="0" w:color="auto"/>
            <w:bottom w:val="none" w:sz="0" w:space="0" w:color="auto"/>
            <w:right w:val="none" w:sz="0" w:space="0" w:color="auto"/>
          </w:divBdr>
        </w:div>
        <w:div w:id="1488470817">
          <w:marLeft w:val="1800"/>
          <w:marRight w:val="0"/>
          <w:marTop w:val="100"/>
          <w:marBottom w:val="0"/>
          <w:divBdr>
            <w:top w:val="none" w:sz="0" w:space="0" w:color="auto"/>
            <w:left w:val="none" w:sz="0" w:space="0" w:color="auto"/>
            <w:bottom w:val="none" w:sz="0" w:space="0" w:color="auto"/>
            <w:right w:val="none" w:sz="0" w:space="0" w:color="auto"/>
          </w:divBdr>
        </w:div>
        <w:div w:id="1728265185">
          <w:marLeft w:val="1080"/>
          <w:marRight w:val="0"/>
          <w:marTop w:val="100"/>
          <w:marBottom w:val="0"/>
          <w:divBdr>
            <w:top w:val="none" w:sz="0" w:space="0" w:color="auto"/>
            <w:left w:val="none" w:sz="0" w:space="0" w:color="auto"/>
            <w:bottom w:val="none" w:sz="0" w:space="0" w:color="auto"/>
            <w:right w:val="none" w:sz="0" w:space="0" w:color="auto"/>
          </w:divBdr>
        </w:div>
        <w:div w:id="1809467258">
          <w:marLeft w:val="360"/>
          <w:marRight w:val="0"/>
          <w:marTop w:val="200"/>
          <w:marBottom w:val="0"/>
          <w:divBdr>
            <w:top w:val="none" w:sz="0" w:space="0" w:color="auto"/>
            <w:left w:val="none" w:sz="0" w:space="0" w:color="auto"/>
            <w:bottom w:val="none" w:sz="0" w:space="0" w:color="auto"/>
            <w:right w:val="none" w:sz="0" w:space="0" w:color="auto"/>
          </w:divBdr>
        </w:div>
        <w:div w:id="1837575391">
          <w:marLeft w:val="1800"/>
          <w:marRight w:val="0"/>
          <w:marTop w:val="100"/>
          <w:marBottom w:val="0"/>
          <w:divBdr>
            <w:top w:val="none" w:sz="0" w:space="0" w:color="auto"/>
            <w:left w:val="none" w:sz="0" w:space="0" w:color="auto"/>
            <w:bottom w:val="none" w:sz="0" w:space="0" w:color="auto"/>
            <w:right w:val="none" w:sz="0" w:space="0" w:color="auto"/>
          </w:divBdr>
        </w:div>
        <w:div w:id="2032106420">
          <w:marLeft w:val="1800"/>
          <w:marRight w:val="0"/>
          <w:marTop w:val="100"/>
          <w:marBottom w:val="0"/>
          <w:divBdr>
            <w:top w:val="none" w:sz="0" w:space="0" w:color="auto"/>
            <w:left w:val="none" w:sz="0" w:space="0" w:color="auto"/>
            <w:bottom w:val="none" w:sz="0" w:space="0" w:color="auto"/>
            <w:right w:val="none" w:sz="0" w:space="0" w:color="auto"/>
          </w:divBdr>
        </w:div>
      </w:divsChild>
    </w:div>
    <w:div w:id="1010986429">
      <w:bodyDiv w:val="1"/>
      <w:marLeft w:val="0"/>
      <w:marRight w:val="0"/>
      <w:marTop w:val="0"/>
      <w:marBottom w:val="0"/>
      <w:divBdr>
        <w:top w:val="none" w:sz="0" w:space="0" w:color="auto"/>
        <w:left w:val="none" w:sz="0" w:space="0" w:color="auto"/>
        <w:bottom w:val="none" w:sz="0" w:space="0" w:color="auto"/>
        <w:right w:val="none" w:sz="0" w:space="0" w:color="auto"/>
      </w:divBdr>
    </w:div>
    <w:div w:id="1140265239">
      <w:bodyDiv w:val="1"/>
      <w:marLeft w:val="0"/>
      <w:marRight w:val="0"/>
      <w:marTop w:val="0"/>
      <w:marBottom w:val="0"/>
      <w:divBdr>
        <w:top w:val="none" w:sz="0" w:space="0" w:color="auto"/>
        <w:left w:val="none" w:sz="0" w:space="0" w:color="auto"/>
        <w:bottom w:val="none" w:sz="0" w:space="0" w:color="auto"/>
        <w:right w:val="none" w:sz="0" w:space="0" w:color="auto"/>
      </w:divBdr>
      <w:divsChild>
        <w:div w:id="623123453">
          <w:marLeft w:val="360"/>
          <w:marRight w:val="0"/>
          <w:marTop w:val="200"/>
          <w:marBottom w:val="0"/>
          <w:divBdr>
            <w:top w:val="none" w:sz="0" w:space="0" w:color="auto"/>
            <w:left w:val="none" w:sz="0" w:space="0" w:color="auto"/>
            <w:bottom w:val="none" w:sz="0" w:space="0" w:color="auto"/>
            <w:right w:val="none" w:sz="0" w:space="0" w:color="auto"/>
          </w:divBdr>
        </w:div>
      </w:divsChild>
    </w:div>
    <w:div w:id="1143229989">
      <w:bodyDiv w:val="1"/>
      <w:marLeft w:val="0"/>
      <w:marRight w:val="0"/>
      <w:marTop w:val="0"/>
      <w:marBottom w:val="0"/>
      <w:divBdr>
        <w:top w:val="none" w:sz="0" w:space="0" w:color="auto"/>
        <w:left w:val="none" w:sz="0" w:space="0" w:color="auto"/>
        <w:bottom w:val="none" w:sz="0" w:space="0" w:color="auto"/>
        <w:right w:val="none" w:sz="0" w:space="0" w:color="auto"/>
      </w:divBdr>
    </w:div>
    <w:div w:id="1198737247">
      <w:bodyDiv w:val="1"/>
      <w:marLeft w:val="0"/>
      <w:marRight w:val="0"/>
      <w:marTop w:val="0"/>
      <w:marBottom w:val="0"/>
      <w:divBdr>
        <w:top w:val="none" w:sz="0" w:space="0" w:color="auto"/>
        <w:left w:val="none" w:sz="0" w:space="0" w:color="auto"/>
        <w:bottom w:val="none" w:sz="0" w:space="0" w:color="auto"/>
        <w:right w:val="none" w:sz="0" w:space="0" w:color="auto"/>
      </w:divBdr>
      <w:divsChild>
        <w:div w:id="745691254">
          <w:marLeft w:val="1166"/>
          <w:marRight w:val="0"/>
          <w:marTop w:val="106"/>
          <w:marBottom w:val="0"/>
          <w:divBdr>
            <w:top w:val="none" w:sz="0" w:space="0" w:color="auto"/>
            <w:left w:val="none" w:sz="0" w:space="0" w:color="auto"/>
            <w:bottom w:val="none" w:sz="0" w:space="0" w:color="auto"/>
            <w:right w:val="none" w:sz="0" w:space="0" w:color="auto"/>
          </w:divBdr>
        </w:div>
        <w:div w:id="1462570632">
          <w:marLeft w:val="1166"/>
          <w:marRight w:val="0"/>
          <w:marTop w:val="106"/>
          <w:marBottom w:val="0"/>
          <w:divBdr>
            <w:top w:val="none" w:sz="0" w:space="0" w:color="auto"/>
            <w:left w:val="none" w:sz="0" w:space="0" w:color="auto"/>
            <w:bottom w:val="none" w:sz="0" w:space="0" w:color="auto"/>
            <w:right w:val="none" w:sz="0" w:space="0" w:color="auto"/>
          </w:divBdr>
        </w:div>
        <w:div w:id="2129157105">
          <w:marLeft w:val="1166"/>
          <w:marRight w:val="0"/>
          <w:marTop w:val="106"/>
          <w:marBottom w:val="0"/>
          <w:divBdr>
            <w:top w:val="none" w:sz="0" w:space="0" w:color="auto"/>
            <w:left w:val="none" w:sz="0" w:space="0" w:color="auto"/>
            <w:bottom w:val="none" w:sz="0" w:space="0" w:color="auto"/>
            <w:right w:val="none" w:sz="0" w:space="0" w:color="auto"/>
          </w:divBdr>
        </w:div>
      </w:divsChild>
    </w:div>
    <w:div w:id="1204561682">
      <w:bodyDiv w:val="1"/>
      <w:marLeft w:val="0"/>
      <w:marRight w:val="0"/>
      <w:marTop w:val="0"/>
      <w:marBottom w:val="0"/>
      <w:divBdr>
        <w:top w:val="none" w:sz="0" w:space="0" w:color="auto"/>
        <w:left w:val="none" w:sz="0" w:space="0" w:color="auto"/>
        <w:bottom w:val="none" w:sz="0" w:space="0" w:color="auto"/>
        <w:right w:val="none" w:sz="0" w:space="0" w:color="auto"/>
      </w:divBdr>
      <w:divsChild>
        <w:div w:id="574819801">
          <w:marLeft w:val="360"/>
          <w:marRight w:val="0"/>
          <w:marTop w:val="200"/>
          <w:marBottom w:val="0"/>
          <w:divBdr>
            <w:top w:val="none" w:sz="0" w:space="0" w:color="auto"/>
            <w:left w:val="none" w:sz="0" w:space="0" w:color="auto"/>
            <w:bottom w:val="none" w:sz="0" w:space="0" w:color="auto"/>
            <w:right w:val="none" w:sz="0" w:space="0" w:color="auto"/>
          </w:divBdr>
        </w:div>
      </w:divsChild>
    </w:div>
    <w:div w:id="1240285014">
      <w:bodyDiv w:val="1"/>
      <w:marLeft w:val="0"/>
      <w:marRight w:val="0"/>
      <w:marTop w:val="0"/>
      <w:marBottom w:val="0"/>
      <w:divBdr>
        <w:top w:val="none" w:sz="0" w:space="0" w:color="auto"/>
        <w:left w:val="none" w:sz="0" w:space="0" w:color="auto"/>
        <w:bottom w:val="none" w:sz="0" w:space="0" w:color="auto"/>
        <w:right w:val="none" w:sz="0" w:space="0" w:color="auto"/>
      </w:divBdr>
      <w:divsChild>
        <w:div w:id="773599309">
          <w:marLeft w:val="1080"/>
          <w:marRight w:val="0"/>
          <w:marTop w:val="100"/>
          <w:marBottom w:val="0"/>
          <w:divBdr>
            <w:top w:val="none" w:sz="0" w:space="0" w:color="auto"/>
            <w:left w:val="none" w:sz="0" w:space="0" w:color="auto"/>
            <w:bottom w:val="none" w:sz="0" w:space="0" w:color="auto"/>
            <w:right w:val="none" w:sz="0" w:space="0" w:color="auto"/>
          </w:divBdr>
        </w:div>
        <w:div w:id="869800876">
          <w:marLeft w:val="1080"/>
          <w:marRight w:val="0"/>
          <w:marTop w:val="100"/>
          <w:marBottom w:val="0"/>
          <w:divBdr>
            <w:top w:val="none" w:sz="0" w:space="0" w:color="auto"/>
            <w:left w:val="none" w:sz="0" w:space="0" w:color="auto"/>
            <w:bottom w:val="none" w:sz="0" w:space="0" w:color="auto"/>
            <w:right w:val="none" w:sz="0" w:space="0" w:color="auto"/>
          </w:divBdr>
        </w:div>
        <w:div w:id="1522670929">
          <w:marLeft w:val="1080"/>
          <w:marRight w:val="0"/>
          <w:marTop w:val="100"/>
          <w:marBottom w:val="0"/>
          <w:divBdr>
            <w:top w:val="none" w:sz="0" w:space="0" w:color="auto"/>
            <w:left w:val="none" w:sz="0" w:space="0" w:color="auto"/>
            <w:bottom w:val="none" w:sz="0" w:space="0" w:color="auto"/>
            <w:right w:val="none" w:sz="0" w:space="0" w:color="auto"/>
          </w:divBdr>
        </w:div>
      </w:divsChild>
    </w:div>
    <w:div w:id="1275746924">
      <w:bodyDiv w:val="1"/>
      <w:marLeft w:val="0"/>
      <w:marRight w:val="0"/>
      <w:marTop w:val="0"/>
      <w:marBottom w:val="0"/>
      <w:divBdr>
        <w:top w:val="none" w:sz="0" w:space="0" w:color="auto"/>
        <w:left w:val="none" w:sz="0" w:space="0" w:color="auto"/>
        <w:bottom w:val="none" w:sz="0" w:space="0" w:color="auto"/>
        <w:right w:val="none" w:sz="0" w:space="0" w:color="auto"/>
      </w:divBdr>
      <w:divsChild>
        <w:div w:id="172572597">
          <w:marLeft w:val="1166"/>
          <w:marRight w:val="0"/>
          <w:marTop w:val="72"/>
          <w:marBottom w:val="0"/>
          <w:divBdr>
            <w:top w:val="none" w:sz="0" w:space="0" w:color="auto"/>
            <w:left w:val="none" w:sz="0" w:space="0" w:color="auto"/>
            <w:bottom w:val="none" w:sz="0" w:space="0" w:color="auto"/>
            <w:right w:val="none" w:sz="0" w:space="0" w:color="auto"/>
          </w:divBdr>
        </w:div>
        <w:div w:id="608707186">
          <w:marLeft w:val="1166"/>
          <w:marRight w:val="0"/>
          <w:marTop w:val="72"/>
          <w:marBottom w:val="0"/>
          <w:divBdr>
            <w:top w:val="none" w:sz="0" w:space="0" w:color="auto"/>
            <w:left w:val="none" w:sz="0" w:space="0" w:color="auto"/>
            <w:bottom w:val="none" w:sz="0" w:space="0" w:color="auto"/>
            <w:right w:val="none" w:sz="0" w:space="0" w:color="auto"/>
          </w:divBdr>
        </w:div>
        <w:div w:id="710109042">
          <w:marLeft w:val="1166"/>
          <w:marRight w:val="0"/>
          <w:marTop w:val="72"/>
          <w:marBottom w:val="0"/>
          <w:divBdr>
            <w:top w:val="none" w:sz="0" w:space="0" w:color="auto"/>
            <w:left w:val="none" w:sz="0" w:space="0" w:color="auto"/>
            <w:bottom w:val="none" w:sz="0" w:space="0" w:color="auto"/>
            <w:right w:val="none" w:sz="0" w:space="0" w:color="auto"/>
          </w:divBdr>
        </w:div>
        <w:div w:id="1023554342">
          <w:marLeft w:val="1166"/>
          <w:marRight w:val="0"/>
          <w:marTop w:val="72"/>
          <w:marBottom w:val="0"/>
          <w:divBdr>
            <w:top w:val="none" w:sz="0" w:space="0" w:color="auto"/>
            <w:left w:val="none" w:sz="0" w:space="0" w:color="auto"/>
            <w:bottom w:val="none" w:sz="0" w:space="0" w:color="auto"/>
            <w:right w:val="none" w:sz="0" w:space="0" w:color="auto"/>
          </w:divBdr>
        </w:div>
        <w:div w:id="1354768520">
          <w:marLeft w:val="1166"/>
          <w:marRight w:val="0"/>
          <w:marTop w:val="72"/>
          <w:marBottom w:val="0"/>
          <w:divBdr>
            <w:top w:val="none" w:sz="0" w:space="0" w:color="auto"/>
            <w:left w:val="none" w:sz="0" w:space="0" w:color="auto"/>
            <w:bottom w:val="none" w:sz="0" w:space="0" w:color="auto"/>
            <w:right w:val="none" w:sz="0" w:space="0" w:color="auto"/>
          </w:divBdr>
        </w:div>
        <w:div w:id="1526989879">
          <w:marLeft w:val="1166"/>
          <w:marRight w:val="0"/>
          <w:marTop w:val="72"/>
          <w:marBottom w:val="0"/>
          <w:divBdr>
            <w:top w:val="none" w:sz="0" w:space="0" w:color="auto"/>
            <w:left w:val="none" w:sz="0" w:space="0" w:color="auto"/>
            <w:bottom w:val="none" w:sz="0" w:space="0" w:color="auto"/>
            <w:right w:val="none" w:sz="0" w:space="0" w:color="auto"/>
          </w:divBdr>
        </w:div>
        <w:div w:id="1723095565">
          <w:marLeft w:val="547"/>
          <w:marRight w:val="0"/>
          <w:marTop w:val="86"/>
          <w:marBottom w:val="0"/>
          <w:divBdr>
            <w:top w:val="none" w:sz="0" w:space="0" w:color="auto"/>
            <w:left w:val="none" w:sz="0" w:space="0" w:color="auto"/>
            <w:bottom w:val="none" w:sz="0" w:space="0" w:color="auto"/>
            <w:right w:val="none" w:sz="0" w:space="0" w:color="auto"/>
          </w:divBdr>
        </w:div>
      </w:divsChild>
    </w:div>
    <w:div w:id="1297105025">
      <w:bodyDiv w:val="1"/>
      <w:marLeft w:val="0"/>
      <w:marRight w:val="0"/>
      <w:marTop w:val="0"/>
      <w:marBottom w:val="0"/>
      <w:divBdr>
        <w:top w:val="none" w:sz="0" w:space="0" w:color="auto"/>
        <w:left w:val="none" w:sz="0" w:space="0" w:color="auto"/>
        <w:bottom w:val="none" w:sz="0" w:space="0" w:color="auto"/>
        <w:right w:val="none" w:sz="0" w:space="0" w:color="auto"/>
      </w:divBdr>
    </w:div>
    <w:div w:id="1306618068">
      <w:bodyDiv w:val="1"/>
      <w:marLeft w:val="0"/>
      <w:marRight w:val="0"/>
      <w:marTop w:val="0"/>
      <w:marBottom w:val="0"/>
      <w:divBdr>
        <w:top w:val="none" w:sz="0" w:space="0" w:color="auto"/>
        <w:left w:val="none" w:sz="0" w:space="0" w:color="auto"/>
        <w:bottom w:val="none" w:sz="0" w:space="0" w:color="auto"/>
        <w:right w:val="none" w:sz="0" w:space="0" w:color="auto"/>
      </w:divBdr>
    </w:div>
    <w:div w:id="1347093437">
      <w:bodyDiv w:val="1"/>
      <w:marLeft w:val="0"/>
      <w:marRight w:val="0"/>
      <w:marTop w:val="0"/>
      <w:marBottom w:val="0"/>
      <w:divBdr>
        <w:top w:val="none" w:sz="0" w:space="0" w:color="auto"/>
        <w:left w:val="none" w:sz="0" w:space="0" w:color="auto"/>
        <w:bottom w:val="none" w:sz="0" w:space="0" w:color="auto"/>
        <w:right w:val="none" w:sz="0" w:space="0" w:color="auto"/>
      </w:divBdr>
      <w:divsChild>
        <w:div w:id="2024744908">
          <w:marLeft w:val="360"/>
          <w:marRight w:val="0"/>
          <w:marTop w:val="200"/>
          <w:marBottom w:val="0"/>
          <w:divBdr>
            <w:top w:val="none" w:sz="0" w:space="0" w:color="auto"/>
            <w:left w:val="none" w:sz="0" w:space="0" w:color="auto"/>
            <w:bottom w:val="none" w:sz="0" w:space="0" w:color="auto"/>
            <w:right w:val="none" w:sz="0" w:space="0" w:color="auto"/>
          </w:divBdr>
        </w:div>
      </w:divsChild>
    </w:div>
    <w:div w:id="1385374490">
      <w:bodyDiv w:val="1"/>
      <w:marLeft w:val="0"/>
      <w:marRight w:val="0"/>
      <w:marTop w:val="0"/>
      <w:marBottom w:val="0"/>
      <w:divBdr>
        <w:top w:val="none" w:sz="0" w:space="0" w:color="auto"/>
        <w:left w:val="none" w:sz="0" w:space="0" w:color="auto"/>
        <w:bottom w:val="none" w:sz="0" w:space="0" w:color="auto"/>
        <w:right w:val="none" w:sz="0" w:space="0" w:color="auto"/>
      </w:divBdr>
      <w:divsChild>
        <w:div w:id="417597339">
          <w:marLeft w:val="1166"/>
          <w:marRight w:val="0"/>
          <w:marTop w:val="125"/>
          <w:marBottom w:val="0"/>
          <w:divBdr>
            <w:top w:val="none" w:sz="0" w:space="0" w:color="auto"/>
            <w:left w:val="none" w:sz="0" w:space="0" w:color="auto"/>
            <w:bottom w:val="none" w:sz="0" w:space="0" w:color="auto"/>
            <w:right w:val="none" w:sz="0" w:space="0" w:color="auto"/>
          </w:divBdr>
        </w:div>
        <w:div w:id="1192959158">
          <w:marLeft w:val="547"/>
          <w:marRight w:val="0"/>
          <w:marTop w:val="144"/>
          <w:marBottom w:val="0"/>
          <w:divBdr>
            <w:top w:val="none" w:sz="0" w:space="0" w:color="auto"/>
            <w:left w:val="none" w:sz="0" w:space="0" w:color="auto"/>
            <w:bottom w:val="none" w:sz="0" w:space="0" w:color="auto"/>
            <w:right w:val="none" w:sz="0" w:space="0" w:color="auto"/>
          </w:divBdr>
        </w:div>
      </w:divsChild>
    </w:div>
    <w:div w:id="1396274798">
      <w:bodyDiv w:val="1"/>
      <w:marLeft w:val="0"/>
      <w:marRight w:val="0"/>
      <w:marTop w:val="0"/>
      <w:marBottom w:val="0"/>
      <w:divBdr>
        <w:top w:val="none" w:sz="0" w:space="0" w:color="auto"/>
        <w:left w:val="none" w:sz="0" w:space="0" w:color="auto"/>
        <w:bottom w:val="none" w:sz="0" w:space="0" w:color="auto"/>
        <w:right w:val="none" w:sz="0" w:space="0" w:color="auto"/>
      </w:divBdr>
    </w:div>
    <w:div w:id="1417822212">
      <w:bodyDiv w:val="1"/>
      <w:marLeft w:val="0"/>
      <w:marRight w:val="0"/>
      <w:marTop w:val="0"/>
      <w:marBottom w:val="0"/>
      <w:divBdr>
        <w:top w:val="none" w:sz="0" w:space="0" w:color="auto"/>
        <w:left w:val="none" w:sz="0" w:space="0" w:color="auto"/>
        <w:bottom w:val="none" w:sz="0" w:space="0" w:color="auto"/>
        <w:right w:val="none" w:sz="0" w:space="0" w:color="auto"/>
      </w:divBdr>
      <w:divsChild>
        <w:div w:id="124660074">
          <w:marLeft w:val="360"/>
          <w:marRight w:val="0"/>
          <w:marTop w:val="200"/>
          <w:marBottom w:val="0"/>
          <w:divBdr>
            <w:top w:val="none" w:sz="0" w:space="0" w:color="auto"/>
            <w:left w:val="none" w:sz="0" w:space="0" w:color="auto"/>
            <w:bottom w:val="none" w:sz="0" w:space="0" w:color="auto"/>
            <w:right w:val="none" w:sz="0" w:space="0" w:color="auto"/>
          </w:divBdr>
        </w:div>
      </w:divsChild>
    </w:div>
    <w:div w:id="1426539637">
      <w:bodyDiv w:val="1"/>
      <w:marLeft w:val="0"/>
      <w:marRight w:val="0"/>
      <w:marTop w:val="0"/>
      <w:marBottom w:val="0"/>
      <w:divBdr>
        <w:top w:val="none" w:sz="0" w:space="0" w:color="auto"/>
        <w:left w:val="none" w:sz="0" w:space="0" w:color="auto"/>
        <w:bottom w:val="none" w:sz="0" w:space="0" w:color="auto"/>
        <w:right w:val="none" w:sz="0" w:space="0" w:color="auto"/>
      </w:divBdr>
      <w:divsChild>
        <w:div w:id="1968507306">
          <w:marLeft w:val="547"/>
          <w:marRight w:val="0"/>
          <w:marTop w:val="120"/>
          <w:marBottom w:val="0"/>
          <w:divBdr>
            <w:top w:val="none" w:sz="0" w:space="0" w:color="auto"/>
            <w:left w:val="none" w:sz="0" w:space="0" w:color="auto"/>
            <w:bottom w:val="none" w:sz="0" w:space="0" w:color="auto"/>
            <w:right w:val="none" w:sz="0" w:space="0" w:color="auto"/>
          </w:divBdr>
        </w:div>
      </w:divsChild>
    </w:div>
    <w:div w:id="1441876173">
      <w:bodyDiv w:val="1"/>
      <w:marLeft w:val="0"/>
      <w:marRight w:val="0"/>
      <w:marTop w:val="0"/>
      <w:marBottom w:val="0"/>
      <w:divBdr>
        <w:top w:val="none" w:sz="0" w:space="0" w:color="auto"/>
        <w:left w:val="none" w:sz="0" w:space="0" w:color="auto"/>
        <w:bottom w:val="none" w:sz="0" w:space="0" w:color="auto"/>
        <w:right w:val="none" w:sz="0" w:space="0" w:color="auto"/>
      </w:divBdr>
    </w:div>
    <w:div w:id="1460145925">
      <w:bodyDiv w:val="1"/>
      <w:marLeft w:val="0"/>
      <w:marRight w:val="0"/>
      <w:marTop w:val="0"/>
      <w:marBottom w:val="0"/>
      <w:divBdr>
        <w:top w:val="none" w:sz="0" w:space="0" w:color="auto"/>
        <w:left w:val="none" w:sz="0" w:space="0" w:color="auto"/>
        <w:bottom w:val="none" w:sz="0" w:space="0" w:color="auto"/>
        <w:right w:val="none" w:sz="0" w:space="0" w:color="auto"/>
      </w:divBdr>
      <w:divsChild>
        <w:div w:id="111560892">
          <w:marLeft w:val="1166"/>
          <w:marRight w:val="0"/>
          <w:marTop w:val="115"/>
          <w:marBottom w:val="0"/>
          <w:divBdr>
            <w:top w:val="none" w:sz="0" w:space="0" w:color="auto"/>
            <w:left w:val="none" w:sz="0" w:space="0" w:color="auto"/>
            <w:bottom w:val="none" w:sz="0" w:space="0" w:color="auto"/>
            <w:right w:val="none" w:sz="0" w:space="0" w:color="auto"/>
          </w:divBdr>
        </w:div>
        <w:div w:id="1206723602">
          <w:marLeft w:val="547"/>
          <w:marRight w:val="0"/>
          <w:marTop w:val="130"/>
          <w:marBottom w:val="0"/>
          <w:divBdr>
            <w:top w:val="none" w:sz="0" w:space="0" w:color="auto"/>
            <w:left w:val="none" w:sz="0" w:space="0" w:color="auto"/>
            <w:bottom w:val="none" w:sz="0" w:space="0" w:color="auto"/>
            <w:right w:val="none" w:sz="0" w:space="0" w:color="auto"/>
          </w:divBdr>
        </w:div>
        <w:div w:id="1305232499">
          <w:marLeft w:val="1166"/>
          <w:marRight w:val="0"/>
          <w:marTop w:val="115"/>
          <w:marBottom w:val="0"/>
          <w:divBdr>
            <w:top w:val="none" w:sz="0" w:space="0" w:color="auto"/>
            <w:left w:val="none" w:sz="0" w:space="0" w:color="auto"/>
            <w:bottom w:val="none" w:sz="0" w:space="0" w:color="auto"/>
            <w:right w:val="none" w:sz="0" w:space="0" w:color="auto"/>
          </w:divBdr>
        </w:div>
        <w:div w:id="1682199143">
          <w:marLeft w:val="1166"/>
          <w:marRight w:val="0"/>
          <w:marTop w:val="115"/>
          <w:marBottom w:val="0"/>
          <w:divBdr>
            <w:top w:val="none" w:sz="0" w:space="0" w:color="auto"/>
            <w:left w:val="none" w:sz="0" w:space="0" w:color="auto"/>
            <w:bottom w:val="none" w:sz="0" w:space="0" w:color="auto"/>
            <w:right w:val="none" w:sz="0" w:space="0" w:color="auto"/>
          </w:divBdr>
        </w:div>
        <w:div w:id="1717267758">
          <w:marLeft w:val="1166"/>
          <w:marRight w:val="0"/>
          <w:marTop w:val="115"/>
          <w:marBottom w:val="0"/>
          <w:divBdr>
            <w:top w:val="none" w:sz="0" w:space="0" w:color="auto"/>
            <w:left w:val="none" w:sz="0" w:space="0" w:color="auto"/>
            <w:bottom w:val="none" w:sz="0" w:space="0" w:color="auto"/>
            <w:right w:val="none" w:sz="0" w:space="0" w:color="auto"/>
          </w:divBdr>
        </w:div>
        <w:div w:id="2083480910">
          <w:marLeft w:val="547"/>
          <w:marRight w:val="0"/>
          <w:marTop w:val="130"/>
          <w:marBottom w:val="0"/>
          <w:divBdr>
            <w:top w:val="none" w:sz="0" w:space="0" w:color="auto"/>
            <w:left w:val="none" w:sz="0" w:space="0" w:color="auto"/>
            <w:bottom w:val="none" w:sz="0" w:space="0" w:color="auto"/>
            <w:right w:val="none" w:sz="0" w:space="0" w:color="auto"/>
          </w:divBdr>
        </w:div>
      </w:divsChild>
    </w:div>
    <w:div w:id="1464927904">
      <w:bodyDiv w:val="1"/>
      <w:marLeft w:val="0"/>
      <w:marRight w:val="0"/>
      <w:marTop w:val="0"/>
      <w:marBottom w:val="0"/>
      <w:divBdr>
        <w:top w:val="none" w:sz="0" w:space="0" w:color="auto"/>
        <w:left w:val="none" w:sz="0" w:space="0" w:color="auto"/>
        <w:bottom w:val="none" w:sz="0" w:space="0" w:color="auto"/>
        <w:right w:val="none" w:sz="0" w:space="0" w:color="auto"/>
      </w:divBdr>
    </w:div>
    <w:div w:id="1476794197">
      <w:bodyDiv w:val="1"/>
      <w:marLeft w:val="0"/>
      <w:marRight w:val="0"/>
      <w:marTop w:val="0"/>
      <w:marBottom w:val="0"/>
      <w:divBdr>
        <w:top w:val="none" w:sz="0" w:space="0" w:color="auto"/>
        <w:left w:val="none" w:sz="0" w:space="0" w:color="auto"/>
        <w:bottom w:val="none" w:sz="0" w:space="0" w:color="auto"/>
        <w:right w:val="none" w:sz="0" w:space="0" w:color="auto"/>
      </w:divBdr>
      <w:divsChild>
        <w:div w:id="200167659">
          <w:marLeft w:val="1080"/>
          <w:marRight w:val="0"/>
          <w:marTop w:val="100"/>
          <w:marBottom w:val="0"/>
          <w:divBdr>
            <w:top w:val="none" w:sz="0" w:space="0" w:color="auto"/>
            <w:left w:val="none" w:sz="0" w:space="0" w:color="auto"/>
            <w:bottom w:val="none" w:sz="0" w:space="0" w:color="auto"/>
            <w:right w:val="none" w:sz="0" w:space="0" w:color="auto"/>
          </w:divBdr>
        </w:div>
        <w:div w:id="919867208">
          <w:marLeft w:val="1080"/>
          <w:marRight w:val="0"/>
          <w:marTop w:val="100"/>
          <w:marBottom w:val="0"/>
          <w:divBdr>
            <w:top w:val="none" w:sz="0" w:space="0" w:color="auto"/>
            <w:left w:val="none" w:sz="0" w:space="0" w:color="auto"/>
            <w:bottom w:val="none" w:sz="0" w:space="0" w:color="auto"/>
            <w:right w:val="none" w:sz="0" w:space="0" w:color="auto"/>
          </w:divBdr>
        </w:div>
        <w:div w:id="1480422349">
          <w:marLeft w:val="1080"/>
          <w:marRight w:val="0"/>
          <w:marTop w:val="100"/>
          <w:marBottom w:val="0"/>
          <w:divBdr>
            <w:top w:val="none" w:sz="0" w:space="0" w:color="auto"/>
            <w:left w:val="none" w:sz="0" w:space="0" w:color="auto"/>
            <w:bottom w:val="none" w:sz="0" w:space="0" w:color="auto"/>
            <w:right w:val="none" w:sz="0" w:space="0" w:color="auto"/>
          </w:divBdr>
        </w:div>
      </w:divsChild>
    </w:div>
    <w:div w:id="1563641857">
      <w:bodyDiv w:val="1"/>
      <w:marLeft w:val="0"/>
      <w:marRight w:val="0"/>
      <w:marTop w:val="0"/>
      <w:marBottom w:val="0"/>
      <w:divBdr>
        <w:top w:val="none" w:sz="0" w:space="0" w:color="auto"/>
        <w:left w:val="none" w:sz="0" w:space="0" w:color="auto"/>
        <w:bottom w:val="none" w:sz="0" w:space="0" w:color="auto"/>
        <w:right w:val="none" w:sz="0" w:space="0" w:color="auto"/>
      </w:divBdr>
      <w:divsChild>
        <w:div w:id="556747500">
          <w:marLeft w:val="547"/>
          <w:marRight w:val="0"/>
          <w:marTop w:val="154"/>
          <w:marBottom w:val="0"/>
          <w:divBdr>
            <w:top w:val="none" w:sz="0" w:space="0" w:color="auto"/>
            <w:left w:val="none" w:sz="0" w:space="0" w:color="auto"/>
            <w:bottom w:val="none" w:sz="0" w:space="0" w:color="auto"/>
            <w:right w:val="none" w:sz="0" w:space="0" w:color="auto"/>
          </w:divBdr>
        </w:div>
        <w:div w:id="1108693077">
          <w:marLeft w:val="1166"/>
          <w:marRight w:val="0"/>
          <w:marTop w:val="134"/>
          <w:marBottom w:val="0"/>
          <w:divBdr>
            <w:top w:val="none" w:sz="0" w:space="0" w:color="auto"/>
            <w:left w:val="none" w:sz="0" w:space="0" w:color="auto"/>
            <w:bottom w:val="none" w:sz="0" w:space="0" w:color="auto"/>
            <w:right w:val="none" w:sz="0" w:space="0" w:color="auto"/>
          </w:divBdr>
        </w:div>
        <w:div w:id="1265069319">
          <w:marLeft w:val="547"/>
          <w:marRight w:val="0"/>
          <w:marTop w:val="154"/>
          <w:marBottom w:val="0"/>
          <w:divBdr>
            <w:top w:val="none" w:sz="0" w:space="0" w:color="auto"/>
            <w:left w:val="none" w:sz="0" w:space="0" w:color="auto"/>
            <w:bottom w:val="none" w:sz="0" w:space="0" w:color="auto"/>
            <w:right w:val="none" w:sz="0" w:space="0" w:color="auto"/>
          </w:divBdr>
        </w:div>
      </w:divsChild>
    </w:div>
    <w:div w:id="1721202722">
      <w:bodyDiv w:val="1"/>
      <w:marLeft w:val="0"/>
      <w:marRight w:val="0"/>
      <w:marTop w:val="0"/>
      <w:marBottom w:val="0"/>
      <w:divBdr>
        <w:top w:val="none" w:sz="0" w:space="0" w:color="auto"/>
        <w:left w:val="none" w:sz="0" w:space="0" w:color="auto"/>
        <w:bottom w:val="none" w:sz="0" w:space="0" w:color="auto"/>
        <w:right w:val="none" w:sz="0" w:space="0" w:color="auto"/>
      </w:divBdr>
      <w:divsChild>
        <w:div w:id="1846165044">
          <w:marLeft w:val="360"/>
          <w:marRight w:val="0"/>
          <w:marTop w:val="200"/>
          <w:marBottom w:val="0"/>
          <w:divBdr>
            <w:top w:val="none" w:sz="0" w:space="0" w:color="auto"/>
            <w:left w:val="none" w:sz="0" w:space="0" w:color="auto"/>
            <w:bottom w:val="none" w:sz="0" w:space="0" w:color="auto"/>
            <w:right w:val="none" w:sz="0" w:space="0" w:color="auto"/>
          </w:divBdr>
        </w:div>
      </w:divsChild>
    </w:div>
    <w:div w:id="1722753704">
      <w:bodyDiv w:val="1"/>
      <w:marLeft w:val="0"/>
      <w:marRight w:val="0"/>
      <w:marTop w:val="0"/>
      <w:marBottom w:val="0"/>
      <w:divBdr>
        <w:top w:val="none" w:sz="0" w:space="0" w:color="auto"/>
        <w:left w:val="none" w:sz="0" w:space="0" w:color="auto"/>
        <w:bottom w:val="none" w:sz="0" w:space="0" w:color="auto"/>
        <w:right w:val="none" w:sz="0" w:space="0" w:color="auto"/>
      </w:divBdr>
      <w:divsChild>
        <w:div w:id="949824407">
          <w:marLeft w:val="360"/>
          <w:marRight w:val="0"/>
          <w:marTop w:val="200"/>
          <w:marBottom w:val="0"/>
          <w:divBdr>
            <w:top w:val="none" w:sz="0" w:space="0" w:color="auto"/>
            <w:left w:val="none" w:sz="0" w:space="0" w:color="auto"/>
            <w:bottom w:val="none" w:sz="0" w:space="0" w:color="auto"/>
            <w:right w:val="none" w:sz="0" w:space="0" w:color="auto"/>
          </w:divBdr>
        </w:div>
      </w:divsChild>
    </w:div>
    <w:div w:id="1725908432">
      <w:bodyDiv w:val="1"/>
      <w:marLeft w:val="0"/>
      <w:marRight w:val="0"/>
      <w:marTop w:val="0"/>
      <w:marBottom w:val="0"/>
      <w:divBdr>
        <w:top w:val="none" w:sz="0" w:space="0" w:color="auto"/>
        <w:left w:val="none" w:sz="0" w:space="0" w:color="auto"/>
        <w:bottom w:val="none" w:sz="0" w:space="0" w:color="auto"/>
        <w:right w:val="none" w:sz="0" w:space="0" w:color="auto"/>
      </w:divBdr>
    </w:div>
    <w:div w:id="1783187987">
      <w:bodyDiv w:val="1"/>
      <w:marLeft w:val="0"/>
      <w:marRight w:val="0"/>
      <w:marTop w:val="0"/>
      <w:marBottom w:val="0"/>
      <w:divBdr>
        <w:top w:val="none" w:sz="0" w:space="0" w:color="auto"/>
        <w:left w:val="none" w:sz="0" w:space="0" w:color="auto"/>
        <w:bottom w:val="none" w:sz="0" w:space="0" w:color="auto"/>
        <w:right w:val="none" w:sz="0" w:space="0" w:color="auto"/>
      </w:divBdr>
    </w:div>
    <w:div w:id="1803231696">
      <w:bodyDiv w:val="1"/>
      <w:marLeft w:val="0"/>
      <w:marRight w:val="0"/>
      <w:marTop w:val="0"/>
      <w:marBottom w:val="0"/>
      <w:divBdr>
        <w:top w:val="none" w:sz="0" w:space="0" w:color="auto"/>
        <w:left w:val="none" w:sz="0" w:space="0" w:color="auto"/>
        <w:bottom w:val="none" w:sz="0" w:space="0" w:color="auto"/>
        <w:right w:val="none" w:sz="0" w:space="0" w:color="auto"/>
      </w:divBdr>
      <w:divsChild>
        <w:div w:id="195429190">
          <w:marLeft w:val="1800"/>
          <w:marRight w:val="0"/>
          <w:marTop w:val="100"/>
          <w:marBottom w:val="0"/>
          <w:divBdr>
            <w:top w:val="none" w:sz="0" w:space="0" w:color="auto"/>
            <w:left w:val="none" w:sz="0" w:space="0" w:color="auto"/>
            <w:bottom w:val="none" w:sz="0" w:space="0" w:color="auto"/>
            <w:right w:val="none" w:sz="0" w:space="0" w:color="auto"/>
          </w:divBdr>
        </w:div>
        <w:div w:id="224609100">
          <w:marLeft w:val="1080"/>
          <w:marRight w:val="0"/>
          <w:marTop w:val="100"/>
          <w:marBottom w:val="0"/>
          <w:divBdr>
            <w:top w:val="none" w:sz="0" w:space="0" w:color="auto"/>
            <w:left w:val="none" w:sz="0" w:space="0" w:color="auto"/>
            <w:bottom w:val="none" w:sz="0" w:space="0" w:color="auto"/>
            <w:right w:val="none" w:sz="0" w:space="0" w:color="auto"/>
          </w:divBdr>
        </w:div>
        <w:div w:id="402483634">
          <w:marLeft w:val="1080"/>
          <w:marRight w:val="0"/>
          <w:marTop w:val="100"/>
          <w:marBottom w:val="0"/>
          <w:divBdr>
            <w:top w:val="none" w:sz="0" w:space="0" w:color="auto"/>
            <w:left w:val="none" w:sz="0" w:space="0" w:color="auto"/>
            <w:bottom w:val="none" w:sz="0" w:space="0" w:color="auto"/>
            <w:right w:val="none" w:sz="0" w:space="0" w:color="auto"/>
          </w:divBdr>
        </w:div>
        <w:div w:id="419452582">
          <w:marLeft w:val="1080"/>
          <w:marRight w:val="0"/>
          <w:marTop w:val="100"/>
          <w:marBottom w:val="0"/>
          <w:divBdr>
            <w:top w:val="none" w:sz="0" w:space="0" w:color="auto"/>
            <w:left w:val="none" w:sz="0" w:space="0" w:color="auto"/>
            <w:bottom w:val="none" w:sz="0" w:space="0" w:color="auto"/>
            <w:right w:val="none" w:sz="0" w:space="0" w:color="auto"/>
          </w:divBdr>
        </w:div>
        <w:div w:id="823550624">
          <w:marLeft w:val="1080"/>
          <w:marRight w:val="0"/>
          <w:marTop w:val="100"/>
          <w:marBottom w:val="0"/>
          <w:divBdr>
            <w:top w:val="none" w:sz="0" w:space="0" w:color="auto"/>
            <w:left w:val="none" w:sz="0" w:space="0" w:color="auto"/>
            <w:bottom w:val="none" w:sz="0" w:space="0" w:color="auto"/>
            <w:right w:val="none" w:sz="0" w:space="0" w:color="auto"/>
          </w:divBdr>
        </w:div>
        <w:div w:id="980230543">
          <w:marLeft w:val="1080"/>
          <w:marRight w:val="0"/>
          <w:marTop w:val="100"/>
          <w:marBottom w:val="0"/>
          <w:divBdr>
            <w:top w:val="none" w:sz="0" w:space="0" w:color="auto"/>
            <w:left w:val="none" w:sz="0" w:space="0" w:color="auto"/>
            <w:bottom w:val="none" w:sz="0" w:space="0" w:color="auto"/>
            <w:right w:val="none" w:sz="0" w:space="0" w:color="auto"/>
          </w:divBdr>
        </w:div>
      </w:divsChild>
    </w:div>
    <w:div w:id="1826507377">
      <w:bodyDiv w:val="1"/>
      <w:marLeft w:val="0"/>
      <w:marRight w:val="0"/>
      <w:marTop w:val="0"/>
      <w:marBottom w:val="0"/>
      <w:divBdr>
        <w:top w:val="none" w:sz="0" w:space="0" w:color="auto"/>
        <w:left w:val="none" w:sz="0" w:space="0" w:color="auto"/>
        <w:bottom w:val="none" w:sz="0" w:space="0" w:color="auto"/>
        <w:right w:val="none" w:sz="0" w:space="0" w:color="auto"/>
      </w:divBdr>
    </w:div>
    <w:div w:id="1887643525">
      <w:bodyDiv w:val="1"/>
      <w:marLeft w:val="0"/>
      <w:marRight w:val="0"/>
      <w:marTop w:val="0"/>
      <w:marBottom w:val="0"/>
      <w:divBdr>
        <w:top w:val="none" w:sz="0" w:space="0" w:color="auto"/>
        <w:left w:val="none" w:sz="0" w:space="0" w:color="auto"/>
        <w:bottom w:val="none" w:sz="0" w:space="0" w:color="auto"/>
        <w:right w:val="none" w:sz="0" w:space="0" w:color="auto"/>
      </w:divBdr>
    </w:div>
    <w:div w:id="1933586824">
      <w:bodyDiv w:val="1"/>
      <w:marLeft w:val="0"/>
      <w:marRight w:val="0"/>
      <w:marTop w:val="0"/>
      <w:marBottom w:val="0"/>
      <w:divBdr>
        <w:top w:val="none" w:sz="0" w:space="0" w:color="auto"/>
        <w:left w:val="none" w:sz="0" w:space="0" w:color="auto"/>
        <w:bottom w:val="none" w:sz="0" w:space="0" w:color="auto"/>
        <w:right w:val="none" w:sz="0" w:space="0" w:color="auto"/>
      </w:divBdr>
    </w:div>
    <w:div w:id="1952853906">
      <w:bodyDiv w:val="1"/>
      <w:marLeft w:val="0"/>
      <w:marRight w:val="0"/>
      <w:marTop w:val="0"/>
      <w:marBottom w:val="0"/>
      <w:divBdr>
        <w:top w:val="none" w:sz="0" w:space="0" w:color="auto"/>
        <w:left w:val="none" w:sz="0" w:space="0" w:color="auto"/>
        <w:bottom w:val="none" w:sz="0" w:space="0" w:color="auto"/>
        <w:right w:val="none" w:sz="0" w:space="0" w:color="auto"/>
      </w:divBdr>
      <w:divsChild>
        <w:div w:id="309020576">
          <w:marLeft w:val="360"/>
          <w:marRight w:val="0"/>
          <w:marTop w:val="200"/>
          <w:marBottom w:val="0"/>
          <w:divBdr>
            <w:top w:val="none" w:sz="0" w:space="0" w:color="auto"/>
            <w:left w:val="none" w:sz="0" w:space="0" w:color="auto"/>
            <w:bottom w:val="none" w:sz="0" w:space="0" w:color="auto"/>
            <w:right w:val="none" w:sz="0" w:space="0" w:color="auto"/>
          </w:divBdr>
        </w:div>
      </w:divsChild>
    </w:div>
    <w:div w:id="1966883973">
      <w:bodyDiv w:val="1"/>
      <w:marLeft w:val="0"/>
      <w:marRight w:val="0"/>
      <w:marTop w:val="0"/>
      <w:marBottom w:val="0"/>
      <w:divBdr>
        <w:top w:val="none" w:sz="0" w:space="0" w:color="auto"/>
        <w:left w:val="none" w:sz="0" w:space="0" w:color="auto"/>
        <w:bottom w:val="none" w:sz="0" w:space="0" w:color="auto"/>
        <w:right w:val="none" w:sz="0" w:space="0" w:color="auto"/>
      </w:divBdr>
      <w:divsChild>
        <w:div w:id="1125926810">
          <w:marLeft w:val="1080"/>
          <w:marRight w:val="0"/>
          <w:marTop w:val="100"/>
          <w:marBottom w:val="0"/>
          <w:divBdr>
            <w:top w:val="none" w:sz="0" w:space="0" w:color="auto"/>
            <w:left w:val="none" w:sz="0" w:space="0" w:color="auto"/>
            <w:bottom w:val="none" w:sz="0" w:space="0" w:color="auto"/>
            <w:right w:val="none" w:sz="0" w:space="0" w:color="auto"/>
          </w:divBdr>
        </w:div>
        <w:div w:id="2075467905">
          <w:marLeft w:val="1080"/>
          <w:marRight w:val="0"/>
          <w:marTop w:val="100"/>
          <w:marBottom w:val="0"/>
          <w:divBdr>
            <w:top w:val="none" w:sz="0" w:space="0" w:color="auto"/>
            <w:left w:val="none" w:sz="0" w:space="0" w:color="auto"/>
            <w:bottom w:val="none" w:sz="0" w:space="0" w:color="auto"/>
            <w:right w:val="none" w:sz="0" w:space="0" w:color="auto"/>
          </w:divBdr>
        </w:div>
      </w:divsChild>
    </w:div>
    <w:div w:id="1972976187">
      <w:bodyDiv w:val="1"/>
      <w:marLeft w:val="0"/>
      <w:marRight w:val="0"/>
      <w:marTop w:val="0"/>
      <w:marBottom w:val="0"/>
      <w:divBdr>
        <w:top w:val="none" w:sz="0" w:space="0" w:color="auto"/>
        <w:left w:val="none" w:sz="0" w:space="0" w:color="auto"/>
        <w:bottom w:val="none" w:sz="0" w:space="0" w:color="auto"/>
        <w:right w:val="none" w:sz="0" w:space="0" w:color="auto"/>
      </w:divBdr>
      <w:divsChild>
        <w:div w:id="539249992">
          <w:marLeft w:val="547"/>
          <w:marRight w:val="0"/>
          <w:marTop w:val="125"/>
          <w:marBottom w:val="0"/>
          <w:divBdr>
            <w:top w:val="none" w:sz="0" w:space="0" w:color="auto"/>
            <w:left w:val="none" w:sz="0" w:space="0" w:color="auto"/>
            <w:bottom w:val="none" w:sz="0" w:space="0" w:color="auto"/>
            <w:right w:val="none" w:sz="0" w:space="0" w:color="auto"/>
          </w:divBdr>
        </w:div>
        <w:div w:id="1204949907">
          <w:marLeft w:val="1166"/>
          <w:marRight w:val="0"/>
          <w:marTop w:val="106"/>
          <w:marBottom w:val="0"/>
          <w:divBdr>
            <w:top w:val="none" w:sz="0" w:space="0" w:color="auto"/>
            <w:left w:val="none" w:sz="0" w:space="0" w:color="auto"/>
            <w:bottom w:val="none" w:sz="0" w:space="0" w:color="auto"/>
            <w:right w:val="none" w:sz="0" w:space="0" w:color="auto"/>
          </w:divBdr>
        </w:div>
        <w:div w:id="1210412989">
          <w:marLeft w:val="1166"/>
          <w:marRight w:val="0"/>
          <w:marTop w:val="106"/>
          <w:marBottom w:val="0"/>
          <w:divBdr>
            <w:top w:val="none" w:sz="0" w:space="0" w:color="auto"/>
            <w:left w:val="none" w:sz="0" w:space="0" w:color="auto"/>
            <w:bottom w:val="none" w:sz="0" w:space="0" w:color="auto"/>
            <w:right w:val="none" w:sz="0" w:space="0" w:color="auto"/>
          </w:divBdr>
        </w:div>
      </w:divsChild>
    </w:div>
    <w:div w:id="2000034300">
      <w:bodyDiv w:val="1"/>
      <w:marLeft w:val="0"/>
      <w:marRight w:val="0"/>
      <w:marTop w:val="0"/>
      <w:marBottom w:val="0"/>
      <w:divBdr>
        <w:top w:val="none" w:sz="0" w:space="0" w:color="auto"/>
        <w:left w:val="none" w:sz="0" w:space="0" w:color="auto"/>
        <w:bottom w:val="none" w:sz="0" w:space="0" w:color="auto"/>
        <w:right w:val="none" w:sz="0" w:space="0" w:color="auto"/>
      </w:divBdr>
      <w:divsChild>
        <w:div w:id="1572471251">
          <w:marLeft w:val="1080"/>
          <w:marRight w:val="0"/>
          <w:marTop w:val="100"/>
          <w:marBottom w:val="0"/>
          <w:divBdr>
            <w:top w:val="none" w:sz="0" w:space="0" w:color="auto"/>
            <w:left w:val="none" w:sz="0" w:space="0" w:color="auto"/>
            <w:bottom w:val="none" w:sz="0" w:space="0" w:color="auto"/>
            <w:right w:val="none" w:sz="0" w:space="0" w:color="auto"/>
          </w:divBdr>
        </w:div>
      </w:divsChild>
    </w:div>
    <w:div w:id="2015104772">
      <w:bodyDiv w:val="1"/>
      <w:marLeft w:val="0"/>
      <w:marRight w:val="0"/>
      <w:marTop w:val="0"/>
      <w:marBottom w:val="0"/>
      <w:divBdr>
        <w:top w:val="none" w:sz="0" w:space="0" w:color="auto"/>
        <w:left w:val="none" w:sz="0" w:space="0" w:color="auto"/>
        <w:bottom w:val="none" w:sz="0" w:space="0" w:color="auto"/>
        <w:right w:val="none" w:sz="0" w:space="0" w:color="auto"/>
      </w:divBdr>
      <w:divsChild>
        <w:div w:id="97406977">
          <w:marLeft w:val="1166"/>
          <w:marRight w:val="0"/>
          <w:marTop w:val="58"/>
          <w:marBottom w:val="0"/>
          <w:divBdr>
            <w:top w:val="none" w:sz="0" w:space="0" w:color="auto"/>
            <w:left w:val="none" w:sz="0" w:space="0" w:color="auto"/>
            <w:bottom w:val="none" w:sz="0" w:space="0" w:color="auto"/>
            <w:right w:val="none" w:sz="0" w:space="0" w:color="auto"/>
          </w:divBdr>
        </w:div>
        <w:div w:id="110365520">
          <w:marLeft w:val="1166"/>
          <w:marRight w:val="0"/>
          <w:marTop w:val="58"/>
          <w:marBottom w:val="0"/>
          <w:divBdr>
            <w:top w:val="none" w:sz="0" w:space="0" w:color="auto"/>
            <w:left w:val="none" w:sz="0" w:space="0" w:color="auto"/>
            <w:bottom w:val="none" w:sz="0" w:space="0" w:color="auto"/>
            <w:right w:val="none" w:sz="0" w:space="0" w:color="auto"/>
          </w:divBdr>
        </w:div>
        <w:div w:id="138618258">
          <w:marLeft w:val="547"/>
          <w:marRight w:val="0"/>
          <w:marTop w:val="67"/>
          <w:marBottom w:val="0"/>
          <w:divBdr>
            <w:top w:val="none" w:sz="0" w:space="0" w:color="auto"/>
            <w:left w:val="none" w:sz="0" w:space="0" w:color="auto"/>
            <w:bottom w:val="none" w:sz="0" w:space="0" w:color="auto"/>
            <w:right w:val="none" w:sz="0" w:space="0" w:color="auto"/>
          </w:divBdr>
        </w:div>
        <w:div w:id="519509768">
          <w:marLeft w:val="1166"/>
          <w:marRight w:val="0"/>
          <w:marTop w:val="58"/>
          <w:marBottom w:val="0"/>
          <w:divBdr>
            <w:top w:val="none" w:sz="0" w:space="0" w:color="auto"/>
            <w:left w:val="none" w:sz="0" w:space="0" w:color="auto"/>
            <w:bottom w:val="none" w:sz="0" w:space="0" w:color="auto"/>
            <w:right w:val="none" w:sz="0" w:space="0" w:color="auto"/>
          </w:divBdr>
        </w:div>
        <w:div w:id="541788510">
          <w:marLeft w:val="1166"/>
          <w:marRight w:val="0"/>
          <w:marTop w:val="53"/>
          <w:marBottom w:val="0"/>
          <w:divBdr>
            <w:top w:val="none" w:sz="0" w:space="0" w:color="auto"/>
            <w:left w:val="none" w:sz="0" w:space="0" w:color="auto"/>
            <w:bottom w:val="none" w:sz="0" w:space="0" w:color="auto"/>
            <w:right w:val="none" w:sz="0" w:space="0" w:color="auto"/>
          </w:divBdr>
        </w:div>
        <w:div w:id="561866248">
          <w:marLeft w:val="1166"/>
          <w:marRight w:val="0"/>
          <w:marTop w:val="58"/>
          <w:marBottom w:val="0"/>
          <w:divBdr>
            <w:top w:val="none" w:sz="0" w:space="0" w:color="auto"/>
            <w:left w:val="none" w:sz="0" w:space="0" w:color="auto"/>
            <w:bottom w:val="none" w:sz="0" w:space="0" w:color="auto"/>
            <w:right w:val="none" w:sz="0" w:space="0" w:color="auto"/>
          </w:divBdr>
        </w:div>
        <w:div w:id="794711304">
          <w:marLeft w:val="1166"/>
          <w:marRight w:val="0"/>
          <w:marTop w:val="53"/>
          <w:marBottom w:val="0"/>
          <w:divBdr>
            <w:top w:val="none" w:sz="0" w:space="0" w:color="auto"/>
            <w:left w:val="none" w:sz="0" w:space="0" w:color="auto"/>
            <w:bottom w:val="none" w:sz="0" w:space="0" w:color="auto"/>
            <w:right w:val="none" w:sz="0" w:space="0" w:color="auto"/>
          </w:divBdr>
        </w:div>
        <w:div w:id="871385853">
          <w:marLeft w:val="1166"/>
          <w:marRight w:val="0"/>
          <w:marTop w:val="53"/>
          <w:marBottom w:val="0"/>
          <w:divBdr>
            <w:top w:val="none" w:sz="0" w:space="0" w:color="auto"/>
            <w:left w:val="none" w:sz="0" w:space="0" w:color="auto"/>
            <w:bottom w:val="none" w:sz="0" w:space="0" w:color="auto"/>
            <w:right w:val="none" w:sz="0" w:space="0" w:color="auto"/>
          </w:divBdr>
        </w:div>
        <w:div w:id="1071731269">
          <w:marLeft w:val="1166"/>
          <w:marRight w:val="0"/>
          <w:marTop w:val="58"/>
          <w:marBottom w:val="0"/>
          <w:divBdr>
            <w:top w:val="none" w:sz="0" w:space="0" w:color="auto"/>
            <w:left w:val="none" w:sz="0" w:space="0" w:color="auto"/>
            <w:bottom w:val="none" w:sz="0" w:space="0" w:color="auto"/>
            <w:right w:val="none" w:sz="0" w:space="0" w:color="auto"/>
          </w:divBdr>
        </w:div>
        <w:div w:id="1276719379">
          <w:marLeft w:val="1166"/>
          <w:marRight w:val="0"/>
          <w:marTop w:val="58"/>
          <w:marBottom w:val="0"/>
          <w:divBdr>
            <w:top w:val="none" w:sz="0" w:space="0" w:color="auto"/>
            <w:left w:val="none" w:sz="0" w:space="0" w:color="auto"/>
            <w:bottom w:val="none" w:sz="0" w:space="0" w:color="auto"/>
            <w:right w:val="none" w:sz="0" w:space="0" w:color="auto"/>
          </w:divBdr>
        </w:div>
        <w:div w:id="1346783056">
          <w:marLeft w:val="1166"/>
          <w:marRight w:val="0"/>
          <w:marTop w:val="53"/>
          <w:marBottom w:val="0"/>
          <w:divBdr>
            <w:top w:val="none" w:sz="0" w:space="0" w:color="auto"/>
            <w:left w:val="none" w:sz="0" w:space="0" w:color="auto"/>
            <w:bottom w:val="none" w:sz="0" w:space="0" w:color="auto"/>
            <w:right w:val="none" w:sz="0" w:space="0" w:color="auto"/>
          </w:divBdr>
        </w:div>
        <w:div w:id="1509448532">
          <w:marLeft w:val="1166"/>
          <w:marRight w:val="0"/>
          <w:marTop w:val="58"/>
          <w:marBottom w:val="0"/>
          <w:divBdr>
            <w:top w:val="none" w:sz="0" w:space="0" w:color="auto"/>
            <w:left w:val="none" w:sz="0" w:space="0" w:color="auto"/>
            <w:bottom w:val="none" w:sz="0" w:space="0" w:color="auto"/>
            <w:right w:val="none" w:sz="0" w:space="0" w:color="auto"/>
          </w:divBdr>
        </w:div>
        <w:div w:id="1846169704">
          <w:marLeft w:val="547"/>
          <w:marRight w:val="0"/>
          <w:marTop w:val="67"/>
          <w:marBottom w:val="0"/>
          <w:divBdr>
            <w:top w:val="none" w:sz="0" w:space="0" w:color="auto"/>
            <w:left w:val="none" w:sz="0" w:space="0" w:color="auto"/>
            <w:bottom w:val="none" w:sz="0" w:space="0" w:color="auto"/>
            <w:right w:val="none" w:sz="0" w:space="0" w:color="auto"/>
          </w:divBdr>
        </w:div>
        <w:div w:id="1881937134">
          <w:marLeft w:val="1166"/>
          <w:marRight w:val="0"/>
          <w:marTop w:val="58"/>
          <w:marBottom w:val="0"/>
          <w:divBdr>
            <w:top w:val="none" w:sz="0" w:space="0" w:color="auto"/>
            <w:left w:val="none" w:sz="0" w:space="0" w:color="auto"/>
            <w:bottom w:val="none" w:sz="0" w:space="0" w:color="auto"/>
            <w:right w:val="none" w:sz="0" w:space="0" w:color="auto"/>
          </w:divBdr>
        </w:div>
        <w:div w:id="1950046658">
          <w:marLeft w:val="547"/>
          <w:marRight w:val="0"/>
          <w:marTop w:val="58"/>
          <w:marBottom w:val="0"/>
          <w:divBdr>
            <w:top w:val="none" w:sz="0" w:space="0" w:color="auto"/>
            <w:left w:val="none" w:sz="0" w:space="0" w:color="auto"/>
            <w:bottom w:val="none" w:sz="0" w:space="0" w:color="auto"/>
            <w:right w:val="none" w:sz="0" w:space="0" w:color="auto"/>
          </w:divBdr>
        </w:div>
      </w:divsChild>
    </w:div>
    <w:div w:id="2047244271">
      <w:bodyDiv w:val="1"/>
      <w:marLeft w:val="0"/>
      <w:marRight w:val="0"/>
      <w:marTop w:val="0"/>
      <w:marBottom w:val="0"/>
      <w:divBdr>
        <w:top w:val="none" w:sz="0" w:space="0" w:color="auto"/>
        <w:left w:val="none" w:sz="0" w:space="0" w:color="auto"/>
        <w:bottom w:val="none" w:sz="0" w:space="0" w:color="auto"/>
        <w:right w:val="none" w:sz="0" w:space="0" w:color="auto"/>
      </w:divBdr>
      <w:divsChild>
        <w:div w:id="443574970">
          <w:marLeft w:val="1800"/>
          <w:marRight w:val="0"/>
          <w:marTop w:val="100"/>
          <w:marBottom w:val="0"/>
          <w:divBdr>
            <w:top w:val="none" w:sz="0" w:space="0" w:color="auto"/>
            <w:left w:val="none" w:sz="0" w:space="0" w:color="auto"/>
            <w:bottom w:val="none" w:sz="0" w:space="0" w:color="auto"/>
            <w:right w:val="none" w:sz="0" w:space="0" w:color="auto"/>
          </w:divBdr>
        </w:div>
        <w:div w:id="1022974605">
          <w:marLeft w:val="1800"/>
          <w:marRight w:val="0"/>
          <w:marTop w:val="100"/>
          <w:marBottom w:val="0"/>
          <w:divBdr>
            <w:top w:val="none" w:sz="0" w:space="0" w:color="auto"/>
            <w:left w:val="none" w:sz="0" w:space="0" w:color="auto"/>
            <w:bottom w:val="none" w:sz="0" w:space="0" w:color="auto"/>
            <w:right w:val="none" w:sz="0" w:space="0" w:color="auto"/>
          </w:divBdr>
        </w:div>
        <w:div w:id="1507138411">
          <w:marLeft w:val="1080"/>
          <w:marRight w:val="0"/>
          <w:marTop w:val="100"/>
          <w:marBottom w:val="0"/>
          <w:divBdr>
            <w:top w:val="none" w:sz="0" w:space="0" w:color="auto"/>
            <w:left w:val="none" w:sz="0" w:space="0" w:color="auto"/>
            <w:bottom w:val="none" w:sz="0" w:space="0" w:color="auto"/>
            <w:right w:val="none" w:sz="0" w:space="0" w:color="auto"/>
          </w:divBdr>
        </w:div>
      </w:divsChild>
    </w:div>
    <w:div w:id="2065368067">
      <w:bodyDiv w:val="1"/>
      <w:marLeft w:val="0"/>
      <w:marRight w:val="0"/>
      <w:marTop w:val="0"/>
      <w:marBottom w:val="0"/>
      <w:divBdr>
        <w:top w:val="none" w:sz="0" w:space="0" w:color="auto"/>
        <w:left w:val="none" w:sz="0" w:space="0" w:color="auto"/>
        <w:bottom w:val="none" w:sz="0" w:space="0" w:color="auto"/>
        <w:right w:val="none" w:sz="0" w:space="0" w:color="auto"/>
      </w:divBdr>
      <w:divsChild>
        <w:div w:id="672924252">
          <w:marLeft w:val="360"/>
          <w:marRight w:val="0"/>
          <w:marTop w:val="200"/>
          <w:marBottom w:val="0"/>
          <w:divBdr>
            <w:top w:val="none" w:sz="0" w:space="0" w:color="auto"/>
            <w:left w:val="none" w:sz="0" w:space="0" w:color="auto"/>
            <w:bottom w:val="none" w:sz="0" w:space="0" w:color="auto"/>
            <w:right w:val="none" w:sz="0" w:space="0" w:color="auto"/>
          </w:divBdr>
        </w:div>
      </w:divsChild>
    </w:div>
    <w:div w:id="2114595484">
      <w:bodyDiv w:val="1"/>
      <w:marLeft w:val="0"/>
      <w:marRight w:val="0"/>
      <w:marTop w:val="0"/>
      <w:marBottom w:val="0"/>
      <w:divBdr>
        <w:top w:val="none" w:sz="0" w:space="0" w:color="auto"/>
        <w:left w:val="none" w:sz="0" w:space="0" w:color="auto"/>
        <w:bottom w:val="none" w:sz="0" w:space="0" w:color="auto"/>
        <w:right w:val="none" w:sz="0" w:space="0" w:color="auto"/>
      </w:divBdr>
      <w:divsChild>
        <w:div w:id="820200156">
          <w:marLeft w:val="1080"/>
          <w:marRight w:val="0"/>
          <w:marTop w:val="100"/>
          <w:marBottom w:val="0"/>
          <w:divBdr>
            <w:top w:val="none" w:sz="0" w:space="0" w:color="auto"/>
            <w:left w:val="none" w:sz="0" w:space="0" w:color="auto"/>
            <w:bottom w:val="none" w:sz="0" w:space="0" w:color="auto"/>
            <w:right w:val="none" w:sz="0" w:space="0" w:color="auto"/>
          </w:divBdr>
        </w:div>
        <w:div w:id="952053296">
          <w:marLeft w:val="1080"/>
          <w:marRight w:val="0"/>
          <w:marTop w:val="100"/>
          <w:marBottom w:val="0"/>
          <w:divBdr>
            <w:top w:val="none" w:sz="0" w:space="0" w:color="auto"/>
            <w:left w:val="none" w:sz="0" w:space="0" w:color="auto"/>
            <w:bottom w:val="none" w:sz="0" w:space="0" w:color="auto"/>
            <w:right w:val="none" w:sz="0" w:space="0" w:color="auto"/>
          </w:divBdr>
        </w:div>
      </w:divsChild>
    </w:div>
    <w:div w:id="2124810895">
      <w:bodyDiv w:val="1"/>
      <w:marLeft w:val="0"/>
      <w:marRight w:val="0"/>
      <w:marTop w:val="0"/>
      <w:marBottom w:val="0"/>
      <w:divBdr>
        <w:top w:val="none" w:sz="0" w:space="0" w:color="auto"/>
        <w:left w:val="none" w:sz="0" w:space="0" w:color="auto"/>
        <w:bottom w:val="none" w:sz="0" w:space="0" w:color="auto"/>
        <w:right w:val="none" w:sz="0" w:space="0" w:color="auto"/>
      </w:divBdr>
      <w:divsChild>
        <w:div w:id="172733840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1601E-E283-4709-89DB-6A0176417DE5}">
  <ds:schemaRefs>
    <ds:schemaRef ds:uri="http://schemas.microsoft.com/sharepoint/v3/contenttype/forms"/>
  </ds:schemaRefs>
</ds:datastoreItem>
</file>

<file path=customXml/itemProps2.xml><?xml version="1.0" encoding="utf-8"?>
<ds:datastoreItem xmlns:ds="http://schemas.openxmlformats.org/officeDocument/2006/customXml" ds:itemID="{7D0DD1CE-8CE4-459A-98C9-D16DAF61F31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A8DC8BA6-2C58-4112-87A2-C969FFD40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094C26-6B3E-40C4-8CC1-07040E3CD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1690</TotalTime>
  <Pages>9</Pages>
  <Words>2676</Words>
  <Characters>15259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Farshid Ghasemzadeh</dc:creator>
  <cp:keywords/>
  <dc:description/>
  <cp:lastModifiedBy>Nicholas Pu</cp:lastModifiedBy>
  <cp:revision>399</cp:revision>
  <dcterms:created xsi:type="dcterms:W3CDTF">2021-01-07T03:36:00Z</dcterms:created>
  <dcterms:modified xsi:type="dcterms:W3CDTF">2021-01-15T11:46:00Z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